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571127" w:rsidRPr="002C26ED" w14:paraId="5A08B783" w14:textId="77777777" w:rsidTr="008B7F7F">
        <w:trPr>
          <w:trHeight w:val="2694"/>
        </w:trPr>
        <w:tc>
          <w:tcPr>
            <w:tcW w:w="4606" w:type="dxa"/>
            <w:vAlign w:val="center"/>
          </w:tcPr>
          <w:p w14:paraId="438FAA6A" w14:textId="70BA442E" w:rsidR="00D20E06" w:rsidRPr="002C26ED" w:rsidRDefault="00ED7309" w:rsidP="005775E7">
            <w:pPr>
              <w:rPr>
                <w:lang w:val="nl-BE"/>
              </w:rPr>
            </w:pPr>
            <w:bookmarkStart w:id="0" w:name="_Hlk3820361"/>
            <w:r w:rsidRPr="002C26ED">
              <w:rPr>
                <w:noProof/>
                <w:lang w:val="nl-NL" w:eastAsia="nl-NL"/>
              </w:rPr>
              <w:drawing>
                <wp:anchor distT="0" distB="0" distL="114300" distR="114300" simplePos="0" relativeHeight="251664384" behindDoc="0" locked="0" layoutInCell="1" allowOverlap="1" wp14:anchorId="55DBBBDB" wp14:editId="28281595">
                  <wp:simplePos x="0" y="0"/>
                  <wp:positionH relativeFrom="column">
                    <wp:posOffset>-1063625</wp:posOffset>
                  </wp:positionH>
                  <wp:positionV relativeFrom="line">
                    <wp:posOffset>-165100</wp:posOffset>
                  </wp:positionV>
                  <wp:extent cx="987425" cy="987425"/>
                  <wp:effectExtent l="0" t="0" r="3175"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p>
          <w:p w14:paraId="79896BC3" w14:textId="741A0480" w:rsidR="00D20E06" w:rsidRPr="002C26ED" w:rsidRDefault="00D20E06" w:rsidP="00D20E06">
            <w:pPr>
              <w:rPr>
                <w:lang w:val="nl-BE"/>
              </w:rPr>
            </w:pPr>
          </w:p>
          <w:p w14:paraId="27F80E14" w14:textId="0A446DB7" w:rsidR="00571127" w:rsidRPr="002C26ED" w:rsidRDefault="00571127" w:rsidP="00D20E06">
            <w:pPr>
              <w:rPr>
                <w:lang w:val="nl-BE"/>
              </w:rPr>
            </w:pPr>
          </w:p>
        </w:tc>
        <w:tc>
          <w:tcPr>
            <w:tcW w:w="4606" w:type="dxa"/>
            <w:vAlign w:val="center"/>
          </w:tcPr>
          <w:p w14:paraId="7240E104" w14:textId="34D69BE9" w:rsidR="005545CF" w:rsidRPr="002C26ED" w:rsidRDefault="00680281" w:rsidP="005545CF">
            <w:pPr>
              <w:jc w:val="right"/>
              <w:rPr>
                <w:lang w:val="nl-BE"/>
              </w:rPr>
            </w:pPr>
            <w:r w:rsidRPr="002C26ED">
              <w:rPr>
                <w:noProof/>
                <w:lang w:val="nl-NL" w:eastAsia="nl-NL"/>
              </w:rPr>
              <mc:AlternateContent>
                <mc:Choice Requires="wps">
                  <w:drawing>
                    <wp:anchor distT="0" distB="0" distL="114300" distR="114300" simplePos="0" relativeHeight="251663360" behindDoc="0" locked="0" layoutInCell="1" allowOverlap="1" wp14:anchorId="1BB104E3" wp14:editId="6C222613">
                      <wp:simplePos x="0" y="0"/>
                      <wp:positionH relativeFrom="column">
                        <wp:posOffset>-1918970</wp:posOffset>
                      </wp:positionH>
                      <wp:positionV relativeFrom="paragraph">
                        <wp:posOffset>154305</wp:posOffset>
                      </wp:positionV>
                      <wp:extent cx="4732655" cy="11334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1133475"/>
                              </a:xfrm>
                              <a:prstGeom prst="rect">
                                <a:avLst/>
                              </a:prstGeom>
                              <a:solidFill>
                                <a:srgbClr val="FFFFFF"/>
                              </a:solidFill>
                              <a:ln w="9525">
                                <a:noFill/>
                                <a:miter lim="800000"/>
                                <a:headEnd/>
                                <a:tailEnd/>
                              </a:ln>
                            </wps:spPr>
                            <wps:txbx>
                              <w:txbxContent>
                                <w:p w14:paraId="6DE2DC19" w14:textId="3F8A5EB0" w:rsidR="005545CF" w:rsidRDefault="003862AE" w:rsidP="00BC49AE">
                                  <w:pPr>
                                    <w:pStyle w:val="Titre2"/>
                                    <w:tabs>
                                      <w:tab w:val="num" w:pos="0"/>
                                    </w:tabs>
                                    <w:suppressAutoHyphens/>
                                    <w:spacing w:line="100" w:lineRule="atLeast"/>
                                    <w:ind w:left="576" w:hanging="576"/>
                                    <w:rPr>
                                      <w:rFonts w:eastAsia="SimSun" w:cs="Arial"/>
                                      <w:kern w:val="1"/>
                                      <w:sz w:val="44"/>
                                      <w:szCs w:val="44"/>
                                      <w:lang w:val="nl-NL" w:eastAsia="hi-IN" w:bidi="hi-IN"/>
                                    </w:rPr>
                                  </w:pPr>
                                  <w:r w:rsidRPr="00C00EF8">
                                    <w:rPr>
                                      <w:rFonts w:eastAsia="SimSun" w:cs="Arial"/>
                                      <w:kern w:val="1"/>
                                      <w:sz w:val="28"/>
                                      <w:szCs w:val="28"/>
                                      <w:lang w:val="nl-NL" w:eastAsia="hi-IN" w:bidi="hi-IN"/>
                                    </w:rPr>
                                    <w:t>Drankenhandelaars vragen dringend</w:t>
                                  </w:r>
                                  <w:r w:rsidR="00775CF8" w:rsidRPr="00C00EF8">
                                    <w:rPr>
                                      <w:rFonts w:eastAsia="SimSun" w:cs="Arial"/>
                                      <w:kern w:val="1"/>
                                      <w:sz w:val="28"/>
                                      <w:szCs w:val="28"/>
                                      <w:lang w:val="nl-NL" w:eastAsia="hi-IN" w:bidi="hi-IN"/>
                                    </w:rPr>
                                    <w:t xml:space="preserve"> </w:t>
                                  </w:r>
                                  <w:r w:rsidRPr="00C00EF8">
                                    <w:rPr>
                                      <w:rFonts w:eastAsia="SimSun" w:cs="Arial"/>
                                      <w:kern w:val="1"/>
                                      <w:sz w:val="28"/>
                                      <w:szCs w:val="28"/>
                                      <w:lang w:val="nl-NL" w:eastAsia="hi-IN" w:bidi="hi-IN"/>
                                    </w:rPr>
                                    <w:t>extra steunmaatregelen</w:t>
                                  </w:r>
                                  <w:r w:rsidR="00E82FEE">
                                    <w:rPr>
                                      <w:rFonts w:eastAsia="SimSun" w:cs="Arial"/>
                                      <w:kern w:val="1"/>
                                      <w:sz w:val="28"/>
                                      <w:szCs w:val="28"/>
                                      <w:lang w:val="nl-NL" w:eastAsia="hi-IN" w:bidi="hi-IN"/>
                                    </w:rPr>
                                    <w:t>:</w:t>
                                  </w:r>
                                </w:p>
                                <w:p w14:paraId="47B231EC" w14:textId="7E6159DF" w:rsidR="003862AE" w:rsidRPr="00C00EF8" w:rsidRDefault="002B620F" w:rsidP="00C00EF8">
                                  <w:pPr>
                                    <w:rPr>
                                      <w:bCs/>
                                      <w:sz w:val="28"/>
                                      <w:szCs w:val="28"/>
                                      <w:lang w:val="nl-NL" w:eastAsia="hi-IN" w:bidi="hi-IN"/>
                                    </w:rPr>
                                  </w:pPr>
                                  <w:r>
                                    <w:rPr>
                                      <w:b/>
                                      <w:bCs/>
                                      <w:sz w:val="28"/>
                                      <w:szCs w:val="28"/>
                                      <w:lang w:val="nl-NL" w:eastAsia="hi-IN" w:bidi="hi-IN"/>
                                    </w:rPr>
                                    <w:t>“</w:t>
                                  </w:r>
                                  <w:r w:rsidR="00E82FEE" w:rsidRPr="00C00EF8">
                                    <w:rPr>
                                      <w:b/>
                                      <w:bCs/>
                                      <w:sz w:val="28"/>
                                      <w:szCs w:val="28"/>
                                      <w:lang w:val="nl-NL" w:eastAsia="hi-IN" w:bidi="hi-IN"/>
                                    </w:rPr>
                                    <w:t>80 tot 90% van onze omzet komt van horeca, die al sinds 13 maart stil ligt!”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104E3" id="_x0000_t202" coordsize="21600,21600" o:spt="202" path="m,l,21600r21600,l21600,xe">
                      <v:stroke joinstyle="miter"/>
                      <v:path gradientshapeok="t" o:connecttype="rect"/>
                    </v:shapetype>
                    <v:shape id="Tekstvak 2" o:spid="_x0000_s1026" type="#_x0000_t202" style="position:absolute;left:0;text-align:left;margin-left:-151.1pt;margin-top:12.15pt;width:372.6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" stroked="f">
                      <v:textbox>
                        <w:txbxContent>
                          <w:p w14:paraId="6DE2DC19" w14:textId="3F8A5EB0" w:rsidR="005545CF" w:rsidRDefault="003862AE" w:rsidP="00BC49AE">
                            <w:pPr>
                              <w:pStyle w:val="Titre2"/>
                              <w:tabs>
                                <w:tab w:val="num" w:pos="0"/>
                              </w:tabs>
                              <w:suppressAutoHyphens/>
                              <w:spacing w:line="100" w:lineRule="atLeast"/>
                              <w:ind w:left="576" w:hanging="576"/>
                              <w:rPr>
                                <w:rFonts w:eastAsia="SimSun" w:cs="Arial"/>
                                <w:kern w:val="1"/>
                                <w:sz w:val="44"/>
                                <w:szCs w:val="44"/>
                                <w:lang w:val="nl-NL" w:eastAsia="hi-IN" w:bidi="hi-IN"/>
                              </w:rPr>
                            </w:pPr>
                            <w:r w:rsidRPr="00C00EF8">
                              <w:rPr>
                                <w:rFonts w:eastAsia="SimSun" w:cs="Arial"/>
                                <w:kern w:val="1"/>
                                <w:sz w:val="28"/>
                                <w:szCs w:val="28"/>
                                <w:lang w:val="nl-NL" w:eastAsia="hi-IN" w:bidi="hi-IN"/>
                              </w:rPr>
                              <w:t>Drankenhandelaars vragen dringend</w:t>
                            </w:r>
                            <w:r w:rsidR="00775CF8" w:rsidRPr="00C00EF8">
                              <w:rPr>
                                <w:rFonts w:eastAsia="SimSun" w:cs="Arial"/>
                                <w:kern w:val="1"/>
                                <w:sz w:val="28"/>
                                <w:szCs w:val="28"/>
                                <w:lang w:val="nl-NL" w:eastAsia="hi-IN" w:bidi="hi-IN"/>
                              </w:rPr>
                              <w:t xml:space="preserve"> </w:t>
                            </w:r>
                            <w:r w:rsidRPr="00C00EF8">
                              <w:rPr>
                                <w:rFonts w:eastAsia="SimSun" w:cs="Arial"/>
                                <w:kern w:val="1"/>
                                <w:sz w:val="28"/>
                                <w:szCs w:val="28"/>
                                <w:lang w:val="nl-NL" w:eastAsia="hi-IN" w:bidi="hi-IN"/>
                              </w:rPr>
                              <w:t>extra steunmaatregelen</w:t>
                            </w:r>
                            <w:r w:rsidR="00E82FEE">
                              <w:rPr>
                                <w:rFonts w:eastAsia="SimSun" w:cs="Arial"/>
                                <w:kern w:val="1"/>
                                <w:sz w:val="28"/>
                                <w:szCs w:val="28"/>
                                <w:lang w:val="nl-NL" w:eastAsia="hi-IN" w:bidi="hi-IN"/>
                              </w:rPr>
                              <w:t>:</w:t>
                            </w:r>
                          </w:p>
                          <w:p w14:paraId="47B231EC" w14:textId="7E6159DF" w:rsidR="003862AE" w:rsidRPr="00C00EF8" w:rsidRDefault="002B620F" w:rsidP="00C00EF8">
                            <w:pPr>
                              <w:rPr>
                                <w:bCs/>
                                <w:sz w:val="28"/>
                                <w:szCs w:val="28"/>
                                <w:lang w:val="nl-NL" w:eastAsia="hi-IN" w:bidi="hi-IN"/>
                              </w:rPr>
                            </w:pPr>
                            <w:r>
                              <w:rPr>
                                <w:b/>
                                <w:bCs/>
                                <w:sz w:val="28"/>
                                <w:szCs w:val="28"/>
                                <w:lang w:val="nl-NL" w:eastAsia="hi-IN" w:bidi="hi-IN"/>
                              </w:rPr>
                              <w:t>“</w:t>
                            </w:r>
                            <w:r w:rsidR="00E82FEE" w:rsidRPr="00C00EF8">
                              <w:rPr>
                                <w:b/>
                                <w:bCs/>
                                <w:sz w:val="28"/>
                                <w:szCs w:val="28"/>
                                <w:lang w:val="nl-NL" w:eastAsia="hi-IN" w:bidi="hi-IN"/>
                              </w:rPr>
                              <w:t>80 tot 90% van onze omzet komt van horeca, die al sinds 13 maart stil ligt!”</w:t>
                            </w:r>
                          </w:p>
                        </w:txbxContent>
                      </v:textbox>
                    </v:shape>
                  </w:pict>
                </mc:Fallback>
              </mc:AlternateContent>
            </w:r>
          </w:p>
          <w:p w14:paraId="3E0548CB" w14:textId="77777777" w:rsidR="005545CF" w:rsidRPr="002C26ED" w:rsidRDefault="005545CF" w:rsidP="005545CF">
            <w:pPr>
              <w:jc w:val="right"/>
              <w:rPr>
                <w:lang w:val="nl-BE"/>
              </w:rPr>
            </w:pPr>
          </w:p>
          <w:p w14:paraId="6BC674C7" w14:textId="77777777" w:rsidR="00B12CD1" w:rsidRPr="002C26ED" w:rsidRDefault="00B12CD1" w:rsidP="005545CF">
            <w:pPr>
              <w:jc w:val="right"/>
              <w:rPr>
                <w:lang w:val="nl-BE"/>
              </w:rPr>
            </w:pPr>
          </w:p>
          <w:p w14:paraId="377AD8C0" w14:textId="77777777" w:rsidR="00437354" w:rsidRPr="002C26ED" w:rsidRDefault="00437354" w:rsidP="00F96EBD">
            <w:pPr>
              <w:jc w:val="right"/>
              <w:rPr>
                <w:lang w:val="nl-BE"/>
              </w:rPr>
            </w:pPr>
          </w:p>
          <w:p w14:paraId="7EDA0B4C" w14:textId="77777777" w:rsidR="00437354" w:rsidRPr="002C26ED" w:rsidRDefault="00437354" w:rsidP="00F96EBD">
            <w:pPr>
              <w:jc w:val="right"/>
              <w:rPr>
                <w:lang w:val="nl-BE"/>
              </w:rPr>
            </w:pPr>
          </w:p>
          <w:p w14:paraId="0DF062BD" w14:textId="5221E6EE" w:rsidR="00571127" w:rsidRPr="002C26ED" w:rsidRDefault="001E3585" w:rsidP="00775CF8">
            <w:pPr>
              <w:jc w:val="right"/>
              <w:rPr>
                <w:lang w:val="nl-BE"/>
              </w:rPr>
            </w:pPr>
            <w:r w:rsidRPr="002C26ED">
              <w:rPr>
                <w:lang w:val="nl-BE"/>
              </w:rPr>
              <w:t xml:space="preserve">Brussel, </w:t>
            </w:r>
            <w:r w:rsidR="00775CF8">
              <w:rPr>
                <w:lang w:val="nl-BE"/>
              </w:rPr>
              <w:t xml:space="preserve">28 </w:t>
            </w:r>
            <w:r w:rsidR="009B2229" w:rsidRPr="002C26ED">
              <w:rPr>
                <w:lang w:val="nl-BE"/>
              </w:rPr>
              <w:t>m</w:t>
            </w:r>
            <w:r w:rsidR="00775CF8">
              <w:rPr>
                <w:lang w:val="nl-BE"/>
              </w:rPr>
              <w:t>ei</w:t>
            </w:r>
            <w:r w:rsidR="00F52B95" w:rsidRPr="002C26ED">
              <w:rPr>
                <w:lang w:val="nl-BE"/>
              </w:rPr>
              <w:t xml:space="preserve"> </w:t>
            </w:r>
            <w:r w:rsidR="008B7F7F" w:rsidRPr="002C26ED">
              <w:rPr>
                <w:lang w:val="nl-BE"/>
              </w:rPr>
              <w:t>20</w:t>
            </w:r>
            <w:r w:rsidR="00BC49AE">
              <w:rPr>
                <w:lang w:val="nl-BE"/>
              </w:rPr>
              <w:t>20</w:t>
            </w:r>
          </w:p>
        </w:tc>
      </w:tr>
      <w:tr w:rsidR="001E3585" w:rsidRPr="000E48D9" w14:paraId="22F0EF17" w14:textId="77777777" w:rsidTr="00906E4F">
        <w:tblPrEx>
          <w:tblCellMar>
            <w:left w:w="70" w:type="dxa"/>
            <w:right w:w="70" w:type="dxa"/>
          </w:tblCellMar>
        </w:tblPrEx>
        <w:tc>
          <w:tcPr>
            <w:tcW w:w="9212" w:type="dxa"/>
            <w:gridSpan w:val="2"/>
          </w:tcPr>
          <w:p w14:paraId="1B75080A" w14:textId="39CAE378" w:rsidR="00437354" w:rsidRPr="002C26ED" w:rsidRDefault="00437354" w:rsidP="00CB2E93">
            <w:pPr>
              <w:jc w:val="both"/>
              <w:rPr>
                <w:b/>
                <w:szCs w:val="21"/>
                <w:lang w:val="nl-BE"/>
              </w:rPr>
            </w:pPr>
          </w:p>
          <w:p w14:paraId="73C22D3D" w14:textId="77777777" w:rsidR="00437354" w:rsidRPr="002C26ED" w:rsidRDefault="00437354" w:rsidP="00CB2E93">
            <w:pPr>
              <w:jc w:val="both"/>
              <w:rPr>
                <w:b/>
                <w:szCs w:val="21"/>
                <w:lang w:val="nl-BE"/>
              </w:rPr>
            </w:pPr>
          </w:p>
          <w:p w14:paraId="59C07E5A" w14:textId="73C398B8" w:rsidR="005822CF" w:rsidRPr="00C00EF8" w:rsidRDefault="0098436C" w:rsidP="00CB2E93">
            <w:pPr>
              <w:jc w:val="both"/>
              <w:rPr>
                <w:b/>
                <w:sz w:val="22"/>
                <w:lang w:val="nl-BE"/>
              </w:rPr>
            </w:pPr>
            <w:r w:rsidRPr="008E5DF2">
              <w:rPr>
                <w:b/>
                <w:sz w:val="22"/>
                <w:lang w:val="nl-BE"/>
              </w:rPr>
              <w:t>Tijdens de lockdown bleven de dranken</w:t>
            </w:r>
            <w:r w:rsidRPr="0003720F">
              <w:rPr>
                <w:b/>
                <w:sz w:val="22"/>
                <w:lang w:val="nl-BE"/>
              </w:rPr>
              <w:t xml:space="preserve">handels in ons land altijd open, als essentiële sector, net zoals de supermarkten. </w:t>
            </w:r>
            <w:r w:rsidR="003D705A" w:rsidRPr="0003720F">
              <w:rPr>
                <w:b/>
                <w:sz w:val="22"/>
                <w:lang w:val="nl-BE"/>
              </w:rPr>
              <w:t xml:space="preserve">Maar wie dacht dat ook hun omzet in die </w:t>
            </w:r>
            <w:r w:rsidR="003D705A" w:rsidRPr="005822CF">
              <w:rPr>
                <w:b/>
                <w:sz w:val="22"/>
                <w:lang w:val="nl-BE"/>
              </w:rPr>
              <w:t xml:space="preserve">periode op </w:t>
            </w:r>
            <w:r w:rsidR="003D705A" w:rsidRPr="008E5DF2">
              <w:rPr>
                <w:b/>
                <w:sz w:val="22"/>
                <w:lang w:val="nl-BE"/>
              </w:rPr>
              <w:t xml:space="preserve">peil bleef, vergist </w:t>
            </w:r>
            <w:r w:rsidR="0003720F">
              <w:rPr>
                <w:b/>
                <w:sz w:val="22"/>
                <w:lang w:val="nl-BE"/>
              </w:rPr>
              <w:t>z</w:t>
            </w:r>
            <w:r w:rsidR="003D705A" w:rsidRPr="0003720F">
              <w:rPr>
                <w:b/>
                <w:sz w:val="22"/>
                <w:lang w:val="nl-BE"/>
              </w:rPr>
              <w:t xml:space="preserve">ich schromelijk. Vele drankenhandelaars zagen hun </w:t>
            </w:r>
            <w:r w:rsidR="003D705A" w:rsidRPr="005822CF">
              <w:rPr>
                <w:b/>
                <w:sz w:val="22"/>
                <w:lang w:val="nl-BE"/>
              </w:rPr>
              <w:t>verkoop van de ene dag op de andere kelderen naar amper 10 tot 20%</w:t>
            </w:r>
            <w:r w:rsidR="003D705A" w:rsidRPr="008E5DF2">
              <w:rPr>
                <w:b/>
                <w:sz w:val="22"/>
                <w:lang w:val="nl-BE"/>
              </w:rPr>
              <w:t xml:space="preserve"> van het normale niveau. “80% tot 90% van onze reguliere omzet draaien we dankzij de horeca- en eventsector”, verduidelijkt Guy Dewulf, directeur en woordvoerder van FEBED, de Federatie van Belgische Drankenhandelaars. “En die sectoren liggen nu al maanden stil. Particuliere klanten zijn bij ons van harte welkom, we zijn blij dat we nog aan hen konden verkopen. Maar van die inkomsten alleen komen onze drankenhandels onmogelijk leven. Voor de drankenhandelaars is de heropstart van de horeca dan ook bijna even cruciaal om te overleven dan voor de horecasector zelf. We kijken er enorm naar uit</w:t>
            </w:r>
            <w:r w:rsidR="003D705A" w:rsidRPr="00A20B11">
              <w:rPr>
                <w:b/>
                <w:sz w:val="22"/>
                <w:lang w:val="nl-BE"/>
              </w:rPr>
              <w:t>.”  Toch zijn met die verhoopte heropstart de problemen van de drankenhandelaars nog lang niet van de baan</w:t>
            </w:r>
            <w:r w:rsidR="005D4789">
              <w:rPr>
                <w:b/>
                <w:sz w:val="22"/>
                <w:lang w:val="nl-BE"/>
              </w:rPr>
              <w:t xml:space="preserve"> en zijn bijkomende ondersteuningsmaatregelen broodnodig</w:t>
            </w:r>
            <w:r w:rsidR="003D705A" w:rsidRPr="005D4789">
              <w:rPr>
                <w:b/>
                <w:sz w:val="22"/>
                <w:lang w:val="nl-BE"/>
              </w:rPr>
              <w:t>.</w:t>
            </w:r>
            <w:r w:rsidR="005822CF" w:rsidRPr="005D4789">
              <w:rPr>
                <w:b/>
                <w:sz w:val="22"/>
                <w:lang w:val="nl-BE"/>
              </w:rPr>
              <w:t xml:space="preserve"> </w:t>
            </w:r>
          </w:p>
          <w:p w14:paraId="7B4E738B" w14:textId="5A765C09" w:rsidR="001C4DCF" w:rsidRPr="005822CF" w:rsidRDefault="00775CF8" w:rsidP="00CB2E93">
            <w:pPr>
              <w:jc w:val="both"/>
              <w:rPr>
                <w:b/>
                <w:sz w:val="22"/>
                <w:lang w:val="nl-BE"/>
              </w:rPr>
            </w:pPr>
            <w:r w:rsidRPr="00C00EF8">
              <w:rPr>
                <w:bCs/>
                <w:sz w:val="22"/>
                <w:lang w:val="nl-BE"/>
              </w:rPr>
              <w:t xml:space="preserve">De omzet zal </w:t>
            </w:r>
            <w:r w:rsidR="003D705A" w:rsidRPr="00C00EF8">
              <w:rPr>
                <w:bCs/>
                <w:sz w:val="22"/>
                <w:lang w:val="nl-BE"/>
              </w:rPr>
              <w:t>nog a</w:t>
            </w:r>
            <w:r w:rsidR="005D4789">
              <w:rPr>
                <w:bCs/>
                <w:sz w:val="22"/>
                <w:lang w:val="nl-BE"/>
              </w:rPr>
              <w:t>lt</w:t>
            </w:r>
            <w:r w:rsidR="003D705A" w:rsidRPr="00C00EF8">
              <w:rPr>
                <w:bCs/>
                <w:sz w:val="22"/>
                <w:lang w:val="nl-BE"/>
              </w:rPr>
              <w:t xml:space="preserve">ijd </w:t>
            </w:r>
            <w:r w:rsidRPr="00C00EF8">
              <w:rPr>
                <w:bCs/>
                <w:sz w:val="22"/>
                <w:lang w:val="nl-BE"/>
              </w:rPr>
              <w:t xml:space="preserve">heel wat lager zijn </w:t>
            </w:r>
            <w:r w:rsidR="00D74648" w:rsidRPr="00C00EF8">
              <w:rPr>
                <w:bCs/>
                <w:sz w:val="22"/>
                <w:lang w:val="nl-BE"/>
              </w:rPr>
              <w:t>als</w:t>
            </w:r>
            <w:r w:rsidRPr="00C00EF8">
              <w:rPr>
                <w:bCs/>
                <w:sz w:val="22"/>
                <w:lang w:val="nl-BE"/>
              </w:rPr>
              <w:t xml:space="preserve"> voor de </w:t>
            </w:r>
            <w:r w:rsidR="003D705A" w:rsidRPr="00C00EF8">
              <w:rPr>
                <w:bCs/>
                <w:sz w:val="22"/>
                <w:lang w:val="nl-BE"/>
              </w:rPr>
              <w:t>c</w:t>
            </w:r>
            <w:r w:rsidRPr="00C00EF8">
              <w:rPr>
                <w:bCs/>
                <w:sz w:val="22"/>
                <w:lang w:val="nl-BE"/>
              </w:rPr>
              <w:t xml:space="preserve">oronacrisis en </w:t>
            </w:r>
            <w:r w:rsidR="007C40FD" w:rsidRPr="00C00EF8">
              <w:rPr>
                <w:bCs/>
                <w:sz w:val="22"/>
                <w:lang w:val="nl-BE"/>
              </w:rPr>
              <w:t>de terugname van vervallen producten zal heel wat inspanningen en middelen vergen.</w:t>
            </w:r>
            <w:r w:rsidR="008334A5" w:rsidRPr="00C00EF8">
              <w:rPr>
                <w:bCs/>
                <w:sz w:val="22"/>
                <w:lang w:val="nl-BE"/>
              </w:rPr>
              <w:t xml:space="preserve"> </w:t>
            </w:r>
            <w:r w:rsidR="007C40FD" w:rsidRPr="00C00EF8">
              <w:rPr>
                <w:bCs/>
                <w:sz w:val="22"/>
                <w:lang w:val="nl-BE"/>
              </w:rPr>
              <w:t xml:space="preserve">Vandaar dat specifieke steunmaatregelen voor de sector nodig zijn om deze moeilijke periode te overbruggen en zoveel mogelijk tewerkstelling te behouden. </w:t>
            </w:r>
          </w:p>
          <w:p w14:paraId="0BB39B67" w14:textId="77777777" w:rsidR="00713EED" w:rsidRPr="006265DA" w:rsidRDefault="00713EED" w:rsidP="00CB2E93">
            <w:pPr>
              <w:pStyle w:val="Textebrut"/>
              <w:jc w:val="both"/>
              <w:rPr>
                <w:szCs w:val="22"/>
              </w:rPr>
            </w:pPr>
          </w:p>
          <w:p w14:paraId="53868CFF" w14:textId="12CDEBFD" w:rsidR="00EC46EB" w:rsidRDefault="00D74648" w:rsidP="002F652C">
            <w:pPr>
              <w:pStyle w:val="Textebrut"/>
              <w:jc w:val="both"/>
              <w:rPr>
                <w:szCs w:val="22"/>
              </w:rPr>
            </w:pPr>
            <w:r>
              <w:rPr>
                <w:szCs w:val="22"/>
              </w:rPr>
              <w:t>De Belgische d</w:t>
            </w:r>
            <w:r w:rsidR="00EC46EB">
              <w:rPr>
                <w:szCs w:val="22"/>
              </w:rPr>
              <w:t xml:space="preserve">rankenhandelaars realiseren hun omzet hoofdzakelijk in de </w:t>
            </w:r>
            <w:r w:rsidR="005B37CE">
              <w:rPr>
                <w:szCs w:val="22"/>
              </w:rPr>
              <w:t>h</w:t>
            </w:r>
            <w:r w:rsidR="00EC46EB">
              <w:rPr>
                <w:szCs w:val="22"/>
              </w:rPr>
              <w:t>oreca</w:t>
            </w:r>
            <w:bookmarkStart w:id="1" w:name="_Hlk41568454"/>
            <w:r w:rsidR="00EC46EB">
              <w:rPr>
                <w:szCs w:val="22"/>
              </w:rPr>
              <w:t xml:space="preserve">. Voor de meeste </w:t>
            </w:r>
            <w:r w:rsidR="00325CD4">
              <w:rPr>
                <w:szCs w:val="22"/>
              </w:rPr>
              <w:t xml:space="preserve">drankenhandelaars </w:t>
            </w:r>
            <w:r w:rsidR="00EC46EB">
              <w:rPr>
                <w:szCs w:val="22"/>
              </w:rPr>
              <w:t xml:space="preserve">vertegenwoordigt de </w:t>
            </w:r>
            <w:r w:rsidR="005B37CE">
              <w:rPr>
                <w:szCs w:val="22"/>
              </w:rPr>
              <w:t>h</w:t>
            </w:r>
            <w:r w:rsidR="00EC46EB">
              <w:rPr>
                <w:szCs w:val="22"/>
              </w:rPr>
              <w:t>oreca 80 à 90 % van hun omzet.</w:t>
            </w:r>
            <w:r w:rsidR="008334A5">
              <w:rPr>
                <w:szCs w:val="22"/>
              </w:rPr>
              <w:t xml:space="preserve"> </w:t>
            </w:r>
            <w:r w:rsidR="00EC46EB">
              <w:rPr>
                <w:szCs w:val="22"/>
              </w:rPr>
              <w:t xml:space="preserve">Voor sommige </w:t>
            </w:r>
            <w:r w:rsidR="00325CD4">
              <w:rPr>
                <w:szCs w:val="22"/>
              </w:rPr>
              <w:t xml:space="preserve">van hen </w:t>
            </w:r>
            <w:r w:rsidR="00EC46EB">
              <w:rPr>
                <w:szCs w:val="22"/>
              </w:rPr>
              <w:t>is dit zelfs 100 %.</w:t>
            </w:r>
            <w:bookmarkEnd w:id="1"/>
            <w:r w:rsidR="00EC46EB">
              <w:rPr>
                <w:szCs w:val="22"/>
              </w:rPr>
              <w:t xml:space="preserve"> Niettegenstaande de drankenhandelaars tot de essentiële sectoren behoren, is de impact voor hen zeer groot van de maatregelen die genomen werden ter </w:t>
            </w:r>
            <w:r w:rsidR="00677A28">
              <w:rPr>
                <w:szCs w:val="22"/>
              </w:rPr>
              <w:t>bestrijding van Covid-19.</w:t>
            </w:r>
            <w:r w:rsidR="008334A5">
              <w:rPr>
                <w:szCs w:val="22"/>
              </w:rPr>
              <w:t xml:space="preserve"> </w:t>
            </w:r>
            <w:r w:rsidR="00EC46EB">
              <w:rPr>
                <w:szCs w:val="22"/>
              </w:rPr>
              <w:t xml:space="preserve">De omzet gerealiseerd bij </w:t>
            </w:r>
            <w:r w:rsidR="005B37CE">
              <w:rPr>
                <w:szCs w:val="22"/>
              </w:rPr>
              <w:t>h</w:t>
            </w:r>
            <w:r w:rsidR="00EC46EB">
              <w:rPr>
                <w:szCs w:val="22"/>
              </w:rPr>
              <w:t>oreca</w:t>
            </w:r>
            <w:r w:rsidR="00533928">
              <w:rPr>
                <w:szCs w:val="22"/>
              </w:rPr>
              <w:t>-</w:t>
            </w:r>
            <w:r w:rsidR="00EC46EB">
              <w:rPr>
                <w:szCs w:val="22"/>
              </w:rPr>
              <w:t xml:space="preserve">klanten is volledig weggevallen. </w:t>
            </w:r>
          </w:p>
          <w:p w14:paraId="637091C5" w14:textId="77777777" w:rsidR="000149D1" w:rsidRDefault="000149D1" w:rsidP="002F652C">
            <w:pPr>
              <w:pStyle w:val="Textebrut"/>
              <w:jc w:val="both"/>
              <w:rPr>
                <w:szCs w:val="22"/>
              </w:rPr>
            </w:pPr>
          </w:p>
          <w:p w14:paraId="68C2D1BF" w14:textId="6CC44EF6" w:rsidR="00677A28" w:rsidRDefault="00EC46EB" w:rsidP="002F652C">
            <w:pPr>
              <w:pStyle w:val="Textebrut"/>
              <w:jc w:val="both"/>
              <w:rPr>
                <w:szCs w:val="22"/>
              </w:rPr>
            </w:pPr>
            <w:r>
              <w:rPr>
                <w:szCs w:val="22"/>
              </w:rPr>
              <w:t>D</w:t>
            </w:r>
            <w:r w:rsidR="00677A28">
              <w:rPr>
                <w:szCs w:val="22"/>
              </w:rPr>
              <w:t xml:space="preserve">e sector kijkt uit naar de heropening van de </w:t>
            </w:r>
            <w:r w:rsidR="003C353A">
              <w:rPr>
                <w:szCs w:val="22"/>
              </w:rPr>
              <w:t>h</w:t>
            </w:r>
            <w:r w:rsidR="00677A28">
              <w:rPr>
                <w:szCs w:val="22"/>
              </w:rPr>
              <w:t xml:space="preserve">oreca </w:t>
            </w:r>
            <w:r w:rsidR="00893A4A">
              <w:rPr>
                <w:szCs w:val="22"/>
              </w:rPr>
              <w:t xml:space="preserve">en neemt alle maatregelen om de leveringen </w:t>
            </w:r>
            <w:r w:rsidR="00BB5B5D">
              <w:rPr>
                <w:szCs w:val="22"/>
              </w:rPr>
              <w:t>op een veilige manier te laten</w:t>
            </w:r>
            <w:r w:rsidR="008334A5">
              <w:rPr>
                <w:szCs w:val="22"/>
              </w:rPr>
              <w:t xml:space="preserve"> </w:t>
            </w:r>
            <w:r w:rsidR="000149D1">
              <w:rPr>
                <w:szCs w:val="22"/>
              </w:rPr>
              <w:t>verlopen</w:t>
            </w:r>
            <w:r w:rsidR="00893A4A">
              <w:rPr>
                <w:szCs w:val="22"/>
              </w:rPr>
              <w:t xml:space="preserve">. De sectorgids voorziet in een reeks maatregelen die het mogelijk maken voor de drankenhandelaar om zowel de activiteiten in zijn distributiecentrum als de leveringen bij de klanten op een veilige manier </w:t>
            </w:r>
            <w:r>
              <w:rPr>
                <w:szCs w:val="22"/>
              </w:rPr>
              <w:t xml:space="preserve">te laten </w:t>
            </w:r>
            <w:r w:rsidR="00893A4A">
              <w:rPr>
                <w:szCs w:val="22"/>
              </w:rPr>
              <w:t xml:space="preserve">gebeuren. </w:t>
            </w:r>
            <w:r>
              <w:rPr>
                <w:szCs w:val="22"/>
              </w:rPr>
              <w:t>D</w:t>
            </w:r>
            <w:r w:rsidR="00893A4A">
              <w:rPr>
                <w:szCs w:val="22"/>
              </w:rPr>
              <w:t xml:space="preserve">e maatregelen die iedere horecazaak zal invoeren, zullen strikt nageleefd worden. </w:t>
            </w:r>
          </w:p>
          <w:p w14:paraId="22D57A03" w14:textId="77777777" w:rsidR="00893A4A" w:rsidRDefault="00893A4A" w:rsidP="002F652C">
            <w:pPr>
              <w:pStyle w:val="Textebrut"/>
              <w:jc w:val="both"/>
              <w:rPr>
                <w:szCs w:val="22"/>
              </w:rPr>
            </w:pPr>
          </w:p>
          <w:p w14:paraId="5226E924" w14:textId="57A2E8A7" w:rsidR="00EC46EB" w:rsidRDefault="00893A4A" w:rsidP="002F652C">
            <w:pPr>
              <w:pStyle w:val="Textebrut"/>
              <w:jc w:val="both"/>
              <w:rPr>
                <w:szCs w:val="22"/>
              </w:rPr>
            </w:pPr>
            <w:r>
              <w:rPr>
                <w:szCs w:val="22"/>
              </w:rPr>
              <w:t xml:space="preserve">De heropening van de </w:t>
            </w:r>
            <w:r w:rsidR="003C353A">
              <w:rPr>
                <w:szCs w:val="22"/>
              </w:rPr>
              <w:t>h</w:t>
            </w:r>
            <w:r w:rsidR="00EC46EB">
              <w:rPr>
                <w:szCs w:val="22"/>
              </w:rPr>
              <w:t xml:space="preserve">oreca </w:t>
            </w:r>
            <w:r>
              <w:rPr>
                <w:szCs w:val="22"/>
              </w:rPr>
              <w:t>betekent niet dat alle problemen voor de drankenhandelaar</w:t>
            </w:r>
            <w:r w:rsidR="000149D1">
              <w:rPr>
                <w:szCs w:val="22"/>
              </w:rPr>
              <w:t xml:space="preserve">s van de baan zijn </w:t>
            </w:r>
            <w:r>
              <w:rPr>
                <w:szCs w:val="22"/>
              </w:rPr>
              <w:t xml:space="preserve">en dat </w:t>
            </w:r>
            <w:r w:rsidR="00EC46EB">
              <w:rPr>
                <w:szCs w:val="22"/>
              </w:rPr>
              <w:t>ze terugkeren naar de situatie van voor de Corona-crisis.</w:t>
            </w:r>
            <w:r w:rsidR="008334A5">
              <w:rPr>
                <w:szCs w:val="22"/>
              </w:rPr>
              <w:t xml:space="preserve"> </w:t>
            </w:r>
            <w:r w:rsidR="00EC46EB">
              <w:rPr>
                <w:szCs w:val="22"/>
              </w:rPr>
              <w:t xml:space="preserve">De maatregelen die zullen genomen worden, noodzakelijk om de verspreiding van Covid-19 tegen te gaan, zal er toe leiden </w:t>
            </w:r>
            <w:r w:rsidR="00664A82">
              <w:rPr>
                <w:szCs w:val="22"/>
              </w:rPr>
              <w:t xml:space="preserve">dat </w:t>
            </w:r>
            <w:r w:rsidR="00EC46EB">
              <w:rPr>
                <w:szCs w:val="22"/>
              </w:rPr>
              <w:t xml:space="preserve">de capaciteit in de </w:t>
            </w:r>
            <w:r w:rsidR="00353C71">
              <w:rPr>
                <w:szCs w:val="22"/>
              </w:rPr>
              <w:t>h</w:t>
            </w:r>
            <w:r w:rsidR="00EC46EB">
              <w:rPr>
                <w:szCs w:val="22"/>
              </w:rPr>
              <w:t>oreca</w:t>
            </w:r>
            <w:r w:rsidR="001220E6">
              <w:rPr>
                <w:szCs w:val="22"/>
              </w:rPr>
              <w:t>-</w:t>
            </w:r>
            <w:r w:rsidR="00EC46EB">
              <w:rPr>
                <w:szCs w:val="22"/>
              </w:rPr>
              <w:t xml:space="preserve">zaken zal beperkt </w:t>
            </w:r>
            <w:r>
              <w:rPr>
                <w:szCs w:val="22"/>
              </w:rPr>
              <w:t>zijn</w:t>
            </w:r>
            <w:r w:rsidR="00EC46EB">
              <w:rPr>
                <w:szCs w:val="22"/>
              </w:rPr>
              <w:t>. Het consumentenvertrouwen zal terug moeten opgebouwd worden.</w:t>
            </w:r>
            <w:r w:rsidR="008334A5">
              <w:rPr>
                <w:szCs w:val="22"/>
              </w:rPr>
              <w:t xml:space="preserve"> </w:t>
            </w:r>
            <w:r w:rsidR="00EC46EB">
              <w:rPr>
                <w:szCs w:val="22"/>
              </w:rPr>
              <w:t>Dat alles leidt er toe dat de omzet heel wat lager zal zijn dan voor de Corona-crisis.</w:t>
            </w:r>
            <w:r w:rsidR="008334A5">
              <w:rPr>
                <w:szCs w:val="22"/>
              </w:rPr>
              <w:t xml:space="preserve"> </w:t>
            </w:r>
            <w:r w:rsidR="00EC46EB">
              <w:rPr>
                <w:szCs w:val="22"/>
              </w:rPr>
              <w:t>De inschatting van de omzet na heropening is:</w:t>
            </w:r>
          </w:p>
          <w:p w14:paraId="0A0C5726" w14:textId="77777777" w:rsidR="00EC46EB" w:rsidRDefault="00EC46EB" w:rsidP="00EC46EB">
            <w:pPr>
              <w:pStyle w:val="Textebrut"/>
              <w:numPr>
                <w:ilvl w:val="0"/>
                <w:numId w:val="4"/>
              </w:numPr>
              <w:jc w:val="both"/>
              <w:rPr>
                <w:szCs w:val="22"/>
              </w:rPr>
            </w:pPr>
            <w:r>
              <w:rPr>
                <w:szCs w:val="22"/>
              </w:rPr>
              <w:t>1</w:t>
            </w:r>
            <w:r w:rsidRPr="00EC46EB">
              <w:rPr>
                <w:szCs w:val="22"/>
                <w:vertAlign w:val="superscript"/>
              </w:rPr>
              <w:t>ste</w:t>
            </w:r>
            <w:r>
              <w:rPr>
                <w:szCs w:val="22"/>
              </w:rPr>
              <w:t xml:space="preserve"> maand: 30 %</w:t>
            </w:r>
          </w:p>
          <w:p w14:paraId="7A957A23" w14:textId="6B8B41B4" w:rsidR="00EC46EB" w:rsidRDefault="00EC46EB" w:rsidP="00EC46EB">
            <w:pPr>
              <w:pStyle w:val="Textebrut"/>
              <w:numPr>
                <w:ilvl w:val="0"/>
                <w:numId w:val="4"/>
              </w:numPr>
              <w:jc w:val="both"/>
              <w:rPr>
                <w:szCs w:val="22"/>
              </w:rPr>
            </w:pPr>
            <w:r>
              <w:rPr>
                <w:szCs w:val="22"/>
              </w:rPr>
              <w:t>2</w:t>
            </w:r>
            <w:r w:rsidRPr="00EC46EB">
              <w:rPr>
                <w:szCs w:val="22"/>
                <w:vertAlign w:val="superscript"/>
              </w:rPr>
              <w:t>de</w:t>
            </w:r>
            <w:r>
              <w:rPr>
                <w:szCs w:val="22"/>
              </w:rPr>
              <w:t xml:space="preserve"> maand:</w:t>
            </w:r>
            <w:r w:rsidR="008334A5">
              <w:rPr>
                <w:szCs w:val="22"/>
              </w:rPr>
              <w:t xml:space="preserve"> </w:t>
            </w:r>
            <w:r>
              <w:rPr>
                <w:szCs w:val="22"/>
              </w:rPr>
              <w:t>40 %</w:t>
            </w:r>
          </w:p>
          <w:p w14:paraId="5478B3C1" w14:textId="77777777" w:rsidR="00EC46EB" w:rsidRDefault="00EC46EB" w:rsidP="00EC46EB">
            <w:pPr>
              <w:pStyle w:val="Textebrut"/>
              <w:numPr>
                <w:ilvl w:val="0"/>
                <w:numId w:val="4"/>
              </w:numPr>
              <w:jc w:val="both"/>
              <w:rPr>
                <w:szCs w:val="22"/>
              </w:rPr>
            </w:pPr>
            <w:r>
              <w:rPr>
                <w:szCs w:val="22"/>
              </w:rPr>
              <w:t>3</w:t>
            </w:r>
            <w:r w:rsidRPr="00EC46EB">
              <w:rPr>
                <w:szCs w:val="22"/>
                <w:vertAlign w:val="superscript"/>
              </w:rPr>
              <w:t>de</w:t>
            </w:r>
            <w:r>
              <w:rPr>
                <w:szCs w:val="22"/>
              </w:rPr>
              <w:t xml:space="preserve"> tot 6</w:t>
            </w:r>
            <w:r w:rsidRPr="00EC46EB">
              <w:rPr>
                <w:szCs w:val="22"/>
                <w:vertAlign w:val="superscript"/>
              </w:rPr>
              <w:t>de</w:t>
            </w:r>
            <w:r>
              <w:rPr>
                <w:szCs w:val="22"/>
              </w:rPr>
              <w:t xml:space="preserve"> maand: 50 %</w:t>
            </w:r>
          </w:p>
          <w:p w14:paraId="654BDCE8" w14:textId="77777777" w:rsidR="00EC46EB" w:rsidRDefault="00EC46EB" w:rsidP="00EC46EB">
            <w:pPr>
              <w:pStyle w:val="Textebrut"/>
              <w:numPr>
                <w:ilvl w:val="0"/>
                <w:numId w:val="4"/>
              </w:numPr>
              <w:jc w:val="both"/>
              <w:rPr>
                <w:szCs w:val="22"/>
              </w:rPr>
            </w:pPr>
            <w:r>
              <w:rPr>
                <w:szCs w:val="22"/>
              </w:rPr>
              <w:t>Gemiddeld over de eerste zes maand: 45 %</w:t>
            </w:r>
          </w:p>
          <w:p w14:paraId="72B67710" w14:textId="1FC435B2" w:rsidR="00893A4A" w:rsidRDefault="00125537" w:rsidP="002F652C">
            <w:pPr>
              <w:pStyle w:val="Textebrut"/>
              <w:jc w:val="both"/>
              <w:rPr>
                <w:szCs w:val="22"/>
              </w:rPr>
            </w:pPr>
            <w:r>
              <w:rPr>
                <w:szCs w:val="22"/>
              </w:rPr>
              <w:t xml:space="preserve">De </w:t>
            </w:r>
            <w:r w:rsidR="00353C71">
              <w:rPr>
                <w:szCs w:val="22"/>
              </w:rPr>
              <w:t>h</w:t>
            </w:r>
            <w:r>
              <w:rPr>
                <w:szCs w:val="22"/>
              </w:rPr>
              <w:t>oreca</w:t>
            </w:r>
            <w:r w:rsidR="001220E6">
              <w:rPr>
                <w:szCs w:val="22"/>
              </w:rPr>
              <w:t>-</w:t>
            </w:r>
            <w:r>
              <w:rPr>
                <w:szCs w:val="22"/>
              </w:rPr>
              <w:t>sector zal extra steun nodig hebben om deze periode te overbruggen.</w:t>
            </w:r>
          </w:p>
          <w:p w14:paraId="4A62C25A" w14:textId="77777777" w:rsidR="00125537" w:rsidRDefault="00125537" w:rsidP="002F652C">
            <w:pPr>
              <w:pStyle w:val="Textebrut"/>
              <w:jc w:val="both"/>
              <w:rPr>
                <w:szCs w:val="22"/>
              </w:rPr>
            </w:pPr>
          </w:p>
          <w:p w14:paraId="2739BC32" w14:textId="6F3FF1EE" w:rsidR="00125537" w:rsidRDefault="00664A82" w:rsidP="002F652C">
            <w:pPr>
              <w:pStyle w:val="Textebrut"/>
              <w:jc w:val="both"/>
              <w:rPr>
                <w:szCs w:val="22"/>
              </w:rPr>
            </w:pPr>
            <w:r>
              <w:rPr>
                <w:szCs w:val="22"/>
              </w:rPr>
              <w:t xml:space="preserve">Ook de drankenhandelaars hebben specifieke steunmaatregelen nodig. </w:t>
            </w:r>
            <w:r w:rsidR="00125537">
              <w:rPr>
                <w:szCs w:val="22"/>
              </w:rPr>
              <w:t xml:space="preserve">Naast de daling van de </w:t>
            </w:r>
            <w:r>
              <w:rPr>
                <w:szCs w:val="22"/>
              </w:rPr>
              <w:t>omzet</w:t>
            </w:r>
            <w:r w:rsidR="00125537">
              <w:rPr>
                <w:szCs w:val="22"/>
              </w:rPr>
              <w:t xml:space="preserve">, </w:t>
            </w:r>
            <w:r>
              <w:rPr>
                <w:szCs w:val="22"/>
              </w:rPr>
              <w:t>de daling van de grootte van de bestellingen, zullen de drankenhandelaars heel wat kosten moeten dragen om de produc</w:t>
            </w:r>
            <w:r w:rsidR="00125537">
              <w:rPr>
                <w:szCs w:val="22"/>
              </w:rPr>
              <w:t xml:space="preserve">ten die </w:t>
            </w:r>
            <w:r>
              <w:rPr>
                <w:szCs w:val="22"/>
              </w:rPr>
              <w:t xml:space="preserve">tijdens de sluiting van de </w:t>
            </w:r>
            <w:r w:rsidR="005F4676">
              <w:rPr>
                <w:szCs w:val="22"/>
              </w:rPr>
              <w:t>h</w:t>
            </w:r>
            <w:r>
              <w:rPr>
                <w:szCs w:val="22"/>
              </w:rPr>
              <w:t xml:space="preserve">oreca de vervaldatum bereikt hebben, gratis te vervangen. </w:t>
            </w:r>
          </w:p>
          <w:p w14:paraId="485AADC0" w14:textId="26540053" w:rsidR="00664A82" w:rsidRDefault="00664A82" w:rsidP="002F652C">
            <w:pPr>
              <w:pStyle w:val="Textebrut"/>
              <w:jc w:val="both"/>
              <w:rPr>
                <w:szCs w:val="22"/>
              </w:rPr>
            </w:pPr>
            <w:r>
              <w:rPr>
                <w:szCs w:val="22"/>
              </w:rPr>
              <w:t>De drankenhandelaars zijn een arbeidsintensieve sector. De belevering van de horeca gebeurt vaak met 2 medewerkers. Als sector vragen we steunmaatregelen om die arbeidskost tijdelijk te verlagen om zo veel mogelijk mensen aan het werk te houden.</w:t>
            </w:r>
          </w:p>
          <w:p w14:paraId="14F585B3" w14:textId="77777777" w:rsidR="00677A28" w:rsidRDefault="00677A28" w:rsidP="002F652C">
            <w:pPr>
              <w:pStyle w:val="Textebrut"/>
              <w:jc w:val="both"/>
              <w:rPr>
                <w:szCs w:val="22"/>
              </w:rPr>
            </w:pPr>
          </w:p>
          <w:p w14:paraId="2A16DA6D" w14:textId="77777777" w:rsidR="00677A28" w:rsidRDefault="00677A28" w:rsidP="002F652C">
            <w:pPr>
              <w:pStyle w:val="Textebrut"/>
              <w:jc w:val="both"/>
              <w:rPr>
                <w:szCs w:val="22"/>
              </w:rPr>
            </w:pPr>
          </w:p>
          <w:p w14:paraId="32F6958C" w14:textId="77777777" w:rsidR="005C50DD" w:rsidRDefault="005C50DD" w:rsidP="002F652C">
            <w:pPr>
              <w:pStyle w:val="Textebrut"/>
              <w:jc w:val="both"/>
              <w:rPr>
                <w:szCs w:val="22"/>
              </w:rPr>
            </w:pPr>
            <w:r>
              <w:rPr>
                <w:szCs w:val="22"/>
              </w:rPr>
              <w:t xml:space="preserve">Om een bloedbad te vermijden, vragen we volgende steunmaatregelen aan de </w:t>
            </w:r>
          </w:p>
          <w:p w14:paraId="33EAC3B4" w14:textId="77777777" w:rsidR="005C50DD" w:rsidRDefault="005C50DD" w:rsidP="002F652C">
            <w:pPr>
              <w:pStyle w:val="Textebrut"/>
              <w:jc w:val="both"/>
              <w:rPr>
                <w:szCs w:val="22"/>
              </w:rPr>
            </w:pPr>
          </w:p>
          <w:p w14:paraId="2F5B32C4" w14:textId="77777777" w:rsidR="005C50DD" w:rsidRDefault="005C50DD" w:rsidP="002F652C">
            <w:pPr>
              <w:pStyle w:val="Textebrut"/>
              <w:jc w:val="both"/>
              <w:rPr>
                <w:b/>
                <w:szCs w:val="22"/>
              </w:rPr>
            </w:pPr>
            <w:r>
              <w:rPr>
                <w:b/>
                <w:szCs w:val="22"/>
              </w:rPr>
              <w:t>Federale Overheid:</w:t>
            </w:r>
          </w:p>
          <w:p w14:paraId="7BF5BE00" w14:textId="4E8213CE" w:rsidR="005C50DD" w:rsidRDefault="005C50DD" w:rsidP="001C4762">
            <w:pPr>
              <w:pStyle w:val="Textebrut"/>
              <w:numPr>
                <w:ilvl w:val="0"/>
                <w:numId w:val="5"/>
              </w:numPr>
              <w:jc w:val="both"/>
              <w:rPr>
                <w:szCs w:val="22"/>
              </w:rPr>
            </w:pPr>
            <w:r w:rsidRPr="005C50DD">
              <w:rPr>
                <w:szCs w:val="22"/>
              </w:rPr>
              <w:t>Het regime van</w:t>
            </w:r>
            <w:r>
              <w:rPr>
                <w:b/>
                <w:szCs w:val="22"/>
              </w:rPr>
              <w:t xml:space="preserve"> </w:t>
            </w:r>
            <w:r w:rsidR="005F4676">
              <w:rPr>
                <w:b/>
                <w:szCs w:val="22"/>
              </w:rPr>
              <w:t>t</w:t>
            </w:r>
            <w:r>
              <w:rPr>
                <w:b/>
                <w:szCs w:val="22"/>
              </w:rPr>
              <w:t xml:space="preserve">ijdelijke werkloosheid door </w:t>
            </w:r>
            <w:r w:rsidR="0068398C">
              <w:rPr>
                <w:b/>
                <w:szCs w:val="22"/>
              </w:rPr>
              <w:t>o</w:t>
            </w:r>
            <w:r>
              <w:rPr>
                <w:b/>
                <w:szCs w:val="22"/>
              </w:rPr>
              <w:t xml:space="preserve">vermacht verlengen </w:t>
            </w:r>
            <w:r>
              <w:rPr>
                <w:szCs w:val="22"/>
              </w:rPr>
              <w:t xml:space="preserve">voor de periode dat de </w:t>
            </w:r>
            <w:r w:rsidR="0068398C">
              <w:rPr>
                <w:szCs w:val="22"/>
              </w:rPr>
              <w:t>h</w:t>
            </w:r>
            <w:r>
              <w:rPr>
                <w:szCs w:val="22"/>
              </w:rPr>
              <w:t>oreca</w:t>
            </w:r>
            <w:r w:rsidR="00440FDA">
              <w:rPr>
                <w:szCs w:val="22"/>
              </w:rPr>
              <w:t>-</w:t>
            </w:r>
            <w:r>
              <w:rPr>
                <w:szCs w:val="22"/>
              </w:rPr>
              <w:t>sector nog niet op zijn v</w:t>
            </w:r>
            <w:r w:rsidR="001C4762">
              <w:rPr>
                <w:szCs w:val="22"/>
              </w:rPr>
              <w:t xml:space="preserve">olle </w:t>
            </w:r>
            <w:r>
              <w:rPr>
                <w:szCs w:val="22"/>
              </w:rPr>
              <w:t xml:space="preserve">capaciteit </w:t>
            </w:r>
            <w:r w:rsidR="001C4762">
              <w:rPr>
                <w:szCs w:val="22"/>
              </w:rPr>
              <w:t xml:space="preserve">kan werken </w:t>
            </w:r>
            <w:r>
              <w:rPr>
                <w:szCs w:val="22"/>
              </w:rPr>
              <w:t xml:space="preserve">en zijn omzet </w:t>
            </w:r>
            <w:r w:rsidR="001C4762" w:rsidRPr="001C4762">
              <w:rPr>
                <w:szCs w:val="22"/>
              </w:rPr>
              <w:t xml:space="preserve">van voor de </w:t>
            </w:r>
            <w:r w:rsidR="0068398C">
              <w:rPr>
                <w:szCs w:val="22"/>
              </w:rPr>
              <w:t>c</w:t>
            </w:r>
            <w:r w:rsidR="001C4762" w:rsidRPr="001C4762">
              <w:rPr>
                <w:szCs w:val="22"/>
              </w:rPr>
              <w:t>orona</w:t>
            </w:r>
            <w:r w:rsidR="001220E6">
              <w:rPr>
                <w:szCs w:val="22"/>
              </w:rPr>
              <w:t>-</w:t>
            </w:r>
            <w:r w:rsidR="001C4762" w:rsidRPr="001C4762">
              <w:rPr>
                <w:szCs w:val="22"/>
              </w:rPr>
              <w:t xml:space="preserve">crisis </w:t>
            </w:r>
            <w:r>
              <w:rPr>
                <w:szCs w:val="22"/>
              </w:rPr>
              <w:t>nog niet heeft kunnen bereiken. Met een gemiddelde omzet van 45 % gedurende de eerste zes maanden, zullen niet alle medewerkers voltijds aan de slag kunnen.</w:t>
            </w:r>
          </w:p>
          <w:p w14:paraId="641B4975" w14:textId="3921571A" w:rsidR="005C50DD" w:rsidRDefault="005C50DD" w:rsidP="001C4762">
            <w:pPr>
              <w:pStyle w:val="Textebrut"/>
              <w:numPr>
                <w:ilvl w:val="0"/>
                <w:numId w:val="5"/>
              </w:numPr>
              <w:jc w:val="both"/>
              <w:rPr>
                <w:szCs w:val="22"/>
              </w:rPr>
            </w:pPr>
            <w:r>
              <w:rPr>
                <w:b/>
                <w:szCs w:val="22"/>
              </w:rPr>
              <w:t xml:space="preserve">Vermindering van de RSZ bijdrage voor de werknemers. </w:t>
            </w:r>
            <w:r>
              <w:rPr>
                <w:szCs w:val="22"/>
              </w:rPr>
              <w:t>De productiviteit van de medewerkers zal veel lager zijn door de kleinere bestellingen en de terugname van v</w:t>
            </w:r>
            <w:r w:rsidR="001C4762">
              <w:rPr>
                <w:szCs w:val="22"/>
              </w:rPr>
              <w:t>ervallen produc</w:t>
            </w:r>
            <w:r>
              <w:rPr>
                <w:szCs w:val="22"/>
              </w:rPr>
              <w:t>ten. De dagelijkse rijtijden zullen toenemen waardoor de niet productieve uren zullen stijgen. Een vermindering van de RSZ</w:t>
            </w:r>
            <w:r w:rsidR="002B620F" w:rsidRPr="002B620F">
              <w:rPr>
                <w:szCs w:val="22"/>
              </w:rPr>
              <w:t>-</w:t>
            </w:r>
            <w:r w:rsidRPr="002B620F">
              <w:rPr>
                <w:szCs w:val="22"/>
              </w:rPr>
              <w:t>b</w:t>
            </w:r>
            <w:r>
              <w:rPr>
                <w:szCs w:val="22"/>
              </w:rPr>
              <w:t xml:space="preserve">ijdrage betekent een belangrijke financiële ondersteuning voor de bedrijven uit onze sector. Ook hier is het aligneren </w:t>
            </w:r>
            <w:r w:rsidR="00EB6A00">
              <w:rPr>
                <w:szCs w:val="22"/>
              </w:rPr>
              <w:t xml:space="preserve">met de </w:t>
            </w:r>
            <w:r w:rsidR="00895640">
              <w:rPr>
                <w:szCs w:val="22"/>
              </w:rPr>
              <w:t>h</w:t>
            </w:r>
            <w:r w:rsidR="00EB6A00">
              <w:rPr>
                <w:szCs w:val="22"/>
              </w:rPr>
              <w:t xml:space="preserve">oreca- en </w:t>
            </w:r>
            <w:r w:rsidR="00895640">
              <w:rPr>
                <w:szCs w:val="22"/>
              </w:rPr>
              <w:t>e</w:t>
            </w:r>
            <w:r w:rsidR="00EB6A00">
              <w:rPr>
                <w:szCs w:val="22"/>
              </w:rPr>
              <w:t xml:space="preserve">ventsector wenselijk, zowel wat </w:t>
            </w:r>
            <w:r w:rsidR="00895640">
              <w:rPr>
                <w:szCs w:val="22"/>
              </w:rPr>
              <w:t xml:space="preserve">het </w:t>
            </w:r>
            <w:r w:rsidR="00EB6A00">
              <w:rPr>
                <w:szCs w:val="22"/>
              </w:rPr>
              <w:t xml:space="preserve">bedrag als </w:t>
            </w:r>
            <w:r w:rsidR="00895640">
              <w:rPr>
                <w:szCs w:val="22"/>
              </w:rPr>
              <w:t xml:space="preserve">de </w:t>
            </w:r>
            <w:r w:rsidR="00EB6A00">
              <w:rPr>
                <w:szCs w:val="22"/>
              </w:rPr>
              <w:t xml:space="preserve">periode betreft. </w:t>
            </w:r>
          </w:p>
          <w:p w14:paraId="05DCB2C4" w14:textId="77777777" w:rsidR="00EB6A00" w:rsidRDefault="00EB6A00" w:rsidP="002F652C">
            <w:pPr>
              <w:pStyle w:val="Textebrut"/>
              <w:jc w:val="both"/>
              <w:rPr>
                <w:szCs w:val="22"/>
              </w:rPr>
            </w:pPr>
          </w:p>
          <w:p w14:paraId="255C547D" w14:textId="6B7F90B6" w:rsidR="001C4762" w:rsidRDefault="00EB6A00" w:rsidP="002F652C">
            <w:pPr>
              <w:pStyle w:val="Textebrut"/>
              <w:jc w:val="both"/>
              <w:rPr>
                <w:b/>
                <w:szCs w:val="22"/>
              </w:rPr>
            </w:pPr>
            <w:r>
              <w:rPr>
                <w:b/>
                <w:szCs w:val="22"/>
              </w:rPr>
              <w:t>Regionale Overheden:</w:t>
            </w:r>
          </w:p>
          <w:p w14:paraId="57C5498B" w14:textId="245EECF7" w:rsidR="00EB6A00" w:rsidRDefault="00EB6A00" w:rsidP="007B788D">
            <w:pPr>
              <w:pStyle w:val="Textebrut"/>
              <w:ind w:left="720"/>
              <w:jc w:val="both"/>
              <w:rPr>
                <w:szCs w:val="22"/>
              </w:rPr>
            </w:pPr>
            <w:r>
              <w:rPr>
                <w:szCs w:val="22"/>
              </w:rPr>
              <w:t>In al</w:t>
            </w:r>
            <w:r w:rsidR="001C4762">
              <w:rPr>
                <w:szCs w:val="22"/>
              </w:rPr>
              <w:t xml:space="preserve">le </w:t>
            </w:r>
            <w:r>
              <w:rPr>
                <w:szCs w:val="22"/>
              </w:rPr>
              <w:t>gewesten bestaat er een vorm van ‘</w:t>
            </w:r>
            <w:r w:rsidR="00895640">
              <w:rPr>
                <w:b/>
                <w:szCs w:val="22"/>
              </w:rPr>
              <w:t>c</w:t>
            </w:r>
            <w:r>
              <w:rPr>
                <w:b/>
                <w:szCs w:val="22"/>
              </w:rPr>
              <w:t xml:space="preserve">ompensatiepremie’ </w:t>
            </w:r>
            <w:r>
              <w:rPr>
                <w:szCs w:val="22"/>
              </w:rPr>
              <w:t xml:space="preserve">voor bedrijven die hun omzet sterk hebben zien dalen door de </w:t>
            </w:r>
            <w:r w:rsidR="00895640">
              <w:rPr>
                <w:szCs w:val="22"/>
              </w:rPr>
              <w:t>c</w:t>
            </w:r>
            <w:r>
              <w:rPr>
                <w:szCs w:val="22"/>
              </w:rPr>
              <w:t>orona</w:t>
            </w:r>
            <w:r w:rsidR="001220E6">
              <w:rPr>
                <w:szCs w:val="22"/>
              </w:rPr>
              <w:t>-</w:t>
            </w:r>
            <w:r>
              <w:rPr>
                <w:szCs w:val="22"/>
              </w:rPr>
              <w:t>maatregelen.</w:t>
            </w:r>
            <w:r w:rsidR="008334A5">
              <w:rPr>
                <w:szCs w:val="22"/>
              </w:rPr>
              <w:t xml:space="preserve"> </w:t>
            </w:r>
            <w:r>
              <w:rPr>
                <w:szCs w:val="22"/>
              </w:rPr>
              <w:t xml:space="preserve">Momenteel is dit een eenmalige premie. FEBED vraagt dat die premie uitgebreid wordt met een dagvergoeding voor de periode dat de </w:t>
            </w:r>
            <w:r w:rsidR="008170F0">
              <w:rPr>
                <w:szCs w:val="22"/>
              </w:rPr>
              <w:t>h</w:t>
            </w:r>
            <w:r>
              <w:rPr>
                <w:szCs w:val="22"/>
              </w:rPr>
              <w:t>oreca</w:t>
            </w:r>
            <w:r w:rsidR="001220E6">
              <w:rPr>
                <w:szCs w:val="22"/>
              </w:rPr>
              <w:t>-</w:t>
            </w:r>
            <w:r>
              <w:rPr>
                <w:szCs w:val="22"/>
              </w:rPr>
              <w:t xml:space="preserve">sector gesloten is en vervolgens geleidelijk afgebouwd wordt naarmate de capaciteit van de </w:t>
            </w:r>
            <w:r w:rsidR="008170F0">
              <w:rPr>
                <w:szCs w:val="22"/>
              </w:rPr>
              <w:t>h</w:t>
            </w:r>
            <w:r>
              <w:rPr>
                <w:szCs w:val="22"/>
              </w:rPr>
              <w:t>oreca</w:t>
            </w:r>
            <w:r w:rsidR="001220E6">
              <w:rPr>
                <w:szCs w:val="22"/>
              </w:rPr>
              <w:t>-</w:t>
            </w:r>
            <w:r>
              <w:rPr>
                <w:szCs w:val="22"/>
              </w:rPr>
              <w:t xml:space="preserve">zaken toeneemt. </w:t>
            </w:r>
          </w:p>
          <w:p w14:paraId="308E3A69" w14:textId="77777777" w:rsidR="00FD008C" w:rsidRDefault="00FD008C" w:rsidP="002F652C">
            <w:pPr>
              <w:pStyle w:val="Textebrut"/>
              <w:jc w:val="both"/>
              <w:rPr>
                <w:szCs w:val="22"/>
              </w:rPr>
            </w:pPr>
          </w:p>
          <w:p w14:paraId="0D223978" w14:textId="1994EA6E" w:rsidR="00FD008C" w:rsidRDefault="00FD008C" w:rsidP="002F652C">
            <w:pPr>
              <w:pStyle w:val="Textebrut"/>
              <w:jc w:val="both"/>
              <w:rPr>
                <w:szCs w:val="22"/>
              </w:rPr>
            </w:pPr>
            <w:r w:rsidRPr="00FD008C">
              <w:rPr>
                <w:szCs w:val="22"/>
              </w:rPr>
              <w:t xml:space="preserve">Onze sector is zeer sterk gekoppeld en afhankelijk van de </w:t>
            </w:r>
            <w:r w:rsidR="007D58DE">
              <w:rPr>
                <w:szCs w:val="22"/>
              </w:rPr>
              <w:t>h</w:t>
            </w:r>
            <w:r w:rsidRPr="00FD008C">
              <w:rPr>
                <w:szCs w:val="22"/>
              </w:rPr>
              <w:t>oreca</w:t>
            </w:r>
            <w:r w:rsidR="001220E6">
              <w:rPr>
                <w:szCs w:val="22"/>
              </w:rPr>
              <w:t>-</w:t>
            </w:r>
            <w:r w:rsidRPr="00FD008C">
              <w:rPr>
                <w:szCs w:val="22"/>
              </w:rPr>
              <w:t xml:space="preserve">sector. 80 à 90 % van de omzet van onze leden gebeurt in de </w:t>
            </w:r>
            <w:r w:rsidR="007D58DE">
              <w:rPr>
                <w:szCs w:val="22"/>
              </w:rPr>
              <w:t>h</w:t>
            </w:r>
            <w:r w:rsidRPr="00FD008C">
              <w:rPr>
                <w:szCs w:val="22"/>
              </w:rPr>
              <w:t xml:space="preserve">oreca. De </w:t>
            </w:r>
            <w:r w:rsidR="007D58DE">
              <w:rPr>
                <w:szCs w:val="22"/>
              </w:rPr>
              <w:t>e</w:t>
            </w:r>
            <w:r w:rsidRPr="00FD008C">
              <w:rPr>
                <w:szCs w:val="22"/>
              </w:rPr>
              <w:t>vent</w:t>
            </w:r>
            <w:r w:rsidR="001220E6">
              <w:rPr>
                <w:szCs w:val="22"/>
              </w:rPr>
              <w:t>-</w:t>
            </w:r>
            <w:r w:rsidRPr="00FD008C">
              <w:rPr>
                <w:szCs w:val="22"/>
              </w:rPr>
              <w:t>sector is voor ons eveneens belangrijk. Vandaar onze vraag om de steunmaatregelen die goedgekeurd worden voor deze sectoren, ook voor onze sector toe te passen, zowel wat de bedragen als periode betreft.</w:t>
            </w:r>
          </w:p>
          <w:p w14:paraId="72B4775D" w14:textId="4498562A" w:rsidR="00FD008C" w:rsidRPr="00EB6A00" w:rsidRDefault="00FD008C" w:rsidP="002F652C">
            <w:pPr>
              <w:pStyle w:val="Textebrut"/>
              <w:jc w:val="both"/>
              <w:rPr>
                <w:szCs w:val="22"/>
              </w:rPr>
            </w:pPr>
            <w:r>
              <w:rPr>
                <w:szCs w:val="22"/>
              </w:rPr>
              <w:t xml:space="preserve">Dit zal </w:t>
            </w:r>
            <w:r w:rsidR="00716AC3">
              <w:rPr>
                <w:szCs w:val="22"/>
              </w:rPr>
              <w:t xml:space="preserve">onze </w:t>
            </w:r>
            <w:r>
              <w:rPr>
                <w:szCs w:val="22"/>
              </w:rPr>
              <w:t xml:space="preserve">sector toelaten deze moeilijke periode te overbruggen en de tewerkstelling maximaal te vrijwaren. </w:t>
            </w:r>
          </w:p>
          <w:p w14:paraId="44AC5976" w14:textId="77777777" w:rsidR="0019563D" w:rsidRPr="002C26ED" w:rsidRDefault="0019563D" w:rsidP="00664A82">
            <w:pPr>
              <w:pStyle w:val="Textebrut"/>
              <w:jc w:val="both"/>
              <w:rPr>
                <w:b/>
                <w:sz w:val="21"/>
              </w:rPr>
            </w:pPr>
          </w:p>
        </w:tc>
      </w:tr>
      <w:tr w:rsidR="00571127" w:rsidRPr="005C50DD" w14:paraId="1B105014" w14:textId="77777777" w:rsidTr="005775E7">
        <w:trPr>
          <w:trHeight w:val="567"/>
        </w:trPr>
        <w:tc>
          <w:tcPr>
            <w:tcW w:w="4606" w:type="dxa"/>
            <w:vAlign w:val="bottom"/>
          </w:tcPr>
          <w:p w14:paraId="7B7C379E" w14:textId="7F106968" w:rsidR="00301D6D" w:rsidRPr="00301D6D" w:rsidRDefault="001E3585" w:rsidP="00944C3D">
            <w:pPr>
              <w:pStyle w:val="Titre2"/>
              <w:outlineLvl w:val="1"/>
              <w:rPr>
                <w:lang w:val="nl-BE"/>
              </w:rPr>
            </w:pPr>
            <w:r w:rsidRPr="006265DA">
              <w:rPr>
                <w:sz w:val="22"/>
                <w:szCs w:val="22"/>
                <w:lang w:val="nl-BE"/>
              </w:rPr>
              <w:lastRenderedPageBreak/>
              <w:t>Voor meer informatie, contacteer</w:t>
            </w:r>
          </w:p>
        </w:tc>
        <w:tc>
          <w:tcPr>
            <w:tcW w:w="4606" w:type="dxa"/>
          </w:tcPr>
          <w:p w14:paraId="676EA72D" w14:textId="77777777" w:rsidR="00571127" w:rsidRPr="006265DA" w:rsidRDefault="00571127" w:rsidP="005775E7">
            <w:pPr>
              <w:rPr>
                <w:sz w:val="22"/>
                <w:lang w:val="nl-BE"/>
              </w:rPr>
            </w:pPr>
          </w:p>
        </w:tc>
      </w:tr>
      <w:tr w:rsidR="00571127" w:rsidRPr="002C26ED" w14:paraId="60E1B27F" w14:textId="77777777" w:rsidTr="00571127">
        <w:tc>
          <w:tcPr>
            <w:tcW w:w="4606" w:type="dxa"/>
          </w:tcPr>
          <w:p w14:paraId="39D23562" w14:textId="77777777" w:rsidR="008515AD" w:rsidRPr="006265DA" w:rsidRDefault="008515AD" w:rsidP="008515AD">
            <w:pPr>
              <w:pStyle w:val="Sansinterligne"/>
              <w:rPr>
                <w:sz w:val="22"/>
                <w:lang w:val="nl-BE"/>
              </w:rPr>
            </w:pPr>
            <w:r w:rsidRPr="006265DA">
              <w:rPr>
                <w:sz w:val="22"/>
                <w:lang w:val="nl-BE"/>
              </w:rPr>
              <w:t>Guy Dewulf, directeur en woordvoerder</w:t>
            </w:r>
          </w:p>
          <w:p w14:paraId="5056BF93" w14:textId="0ACC8AE6" w:rsidR="008515AD" w:rsidRPr="006265DA" w:rsidRDefault="008515AD" w:rsidP="008515AD">
            <w:pPr>
              <w:pStyle w:val="Sansinterligne"/>
              <w:rPr>
                <w:sz w:val="22"/>
                <w:lang w:val="nl-BE"/>
              </w:rPr>
            </w:pPr>
            <w:r w:rsidRPr="006265DA">
              <w:rPr>
                <w:sz w:val="22"/>
                <w:lang w:val="nl-BE"/>
              </w:rPr>
              <w:t>GSM 0493/40.25.84</w:t>
            </w:r>
          </w:p>
          <w:p w14:paraId="5BDCC3DD" w14:textId="46DBF273" w:rsidR="00140D5C" w:rsidRPr="006265DA" w:rsidRDefault="00325CD4" w:rsidP="008515AD">
            <w:pPr>
              <w:pStyle w:val="Sansinterligne"/>
              <w:rPr>
                <w:sz w:val="22"/>
                <w:lang w:val="fr-BE"/>
              </w:rPr>
            </w:pPr>
            <w:hyperlink r:id="rId9" w:history="1">
              <w:r w:rsidR="008515AD" w:rsidRPr="006265DA">
                <w:rPr>
                  <w:rStyle w:val="Lienhypertexte"/>
                  <w:sz w:val="22"/>
                  <w:lang w:val="nl-BE"/>
                </w:rPr>
                <w:t>guy@febed.be</w:t>
              </w:r>
            </w:hyperlink>
          </w:p>
        </w:tc>
        <w:tc>
          <w:tcPr>
            <w:tcW w:w="4606" w:type="dxa"/>
          </w:tcPr>
          <w:p w14:paraId="5C165C59" w14:textId="672CB96B" w:rsidR="00571127" w:rsidRPr="006265DA" w:rsidRDefault="00571127" w:rsidP="00CD3596">
            <w:pPr>
              <w:pStyle w:val="Sansinterligne"/>
              <w:rPr>
                <w:sz w:val="22"/>
                <w:lang w:val="nl-BE"/>
              </w:rPr>
            </w:pPr>
          </w:p>
        </w:tc>
      </w:tr>
      <w:bookmarkEnd w:id="0"/>
    </w:tbl>
    <w:p w14:paraId="4D89AF1E" w14:textId="77777777" w:rsidR="00571127" w:rsidRDefault="00571127" w:rsidP="00D96C53">
      <w:pPr>
        <w:rPr>
          <w:lang w:val="nl-BE"/>
        </w:rPr>
      </w:pPr>
    </w:p>
    <w:p w14:paraId="360FEAD7" w14:textId="77777777" w:rsidR="006265DA" w:rsidRPr="006265DA" w:rsidRDefault="006265DA" w:rsidP="006265DA">
      <w:pPr>
        <w:pBdr>
          <w:top w:val="single" w:sz="4" w:space="1" w:color="auto"/>
          <w:left w:val="single" w:sz="4" w:space="4" w:color="auto"/>
          <w:bottom w:val="single" w:sz="4" w:space="1" w:color="auto"/>
          <w:right w:val="single" w:sz="4" w:space="4" w:color="auto"/>
        </w:pBdr>
        <w:rPr>
          <w:rFonts w:asciiTheme="minorHAnsi" w:hAnsiTheme="minorHAnsi" w:cstheme="minorHAnsi"/>
          <w:sz w:val="22"/>
          <w:lang w:val="nl-NL"/>
        </w:rPr>
      </w:pPr>
      <w:r w:rsidRPr="006265DA">
        <w:rPr>
          <w:rStyle w:val="lev"/>
          <w:rFonts w:asciiTheme="minorHAnsi" w:hAnsiTheme="minorHAnsi" w:cstheme="minorHAnsi"/>
          <w:color w:val="141720"/>
          <w:sz w:val="22"/>
          <w:shd w:val="clear" w:color="auto" w:fill="FFFFFF"/>
          <w:lang w:val="nl-NL"/>
        </w:rPr>
        <w:t>FEBED</w:t>
      </w:r>
      <w:r w:rsidRPr="006265DA">
        <w:rPr>
          <w:rFonts w:asciiTheme="minorHAnsi" w:hAnsiTheme="minorHAnsi" w:cstheme="minorHAnsi"/>
          <w:color w:val="141720"/>
          <w:sz w:val="22"/>
          <w:shd w:val="clear" w:color="auto" w:fill="FFFFFF"/>
          <w:lang w:val="nl-NL"/>
        </w:rPr>
        <w:t>, de Federatie van Belgische Drankenhandelaars, vertegenwoordigt alle onafhankelijke drankenhandelaars in België. Zij staan in voor een tewerkstelling van 2.660 voltijds equivalenten, investeren 45 miljoen euro in de horecasector en realiseren een geconsolideerd zakencijfer van 2,115 miljard euro.</w:t>
      </w:r>
    </w:p>
    <w:sectPr w:rsidR="006265DA" w:rsidRPr="006265DA" w:rsidSect="001E358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EA9"/>
    <w:multiLevelType w:val="hybridMultilevel"/>
    <w:tmpl w:val="4216B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113755"/>
    <w:multiLevelType w:val="hybridMultilevel"/>
    <w:tmpl w:val="DAC0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99377D"/>
    <w:multiLevelType w:val="hybridMultilevel"/>
    <w:tmpl w:val="70D044FE"/>
    <w:lvl w:ilvl="0" w:tplc="3C5CE5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A036FB"/>
    <w:multiLevelType w:val="hybridMultilevel"/>
    <w:tmpl w:val="0ABC3B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4C636F"/>
    <w:multiLevelType w:val="hybridMultilevel"/>
    <w:tmpl w:val="DB5CEA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6B7485"/>
    <w:multiLevelType w:val="hybridMultilevel"/>
    <w:tmpl w:val="DF741C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E7"/>
    <w:rsid w:val="000149D1"/>
    <w:rsid w:val="0003720F"/>
    <w:rsid w:val="00046D33"/>
    <w:rsid w:val="0005335B"/>
    <w:rsid w:val="00081A7B"/>
    <w:rsid w:val="000A72AF"/>
    <w:rsid w:val="000E48D9"/>
    <w:rsid w:val="00112B98"/>
    <w:rsid w:val="001207EA"/>
    <w:rsid w:val="001220E6"/>
    <w:rsid w:val="00125537"/>
    <w:rsid w:val="00133F9E"/>
    <w:rsid w:val="00140D5C"/>
    <w:rsid w:val="001601A1"/>
    <w:rsid w:val="0018088F"/>
    <w:rsid w:val="00187E0F"/>
    <w:rsid w:val="0019563D"/>
    <w:rsid w:val="001C4762"/>
    <w:rsid w:val="001C4DCF"/>
    <w:rsid w:val="001C6FF6"/>
    <w:rsid w:val="001E3585"/>
    <w:rsid w:val="001F3B2E"/>
    <w:rsid w:val="00232480"/>
    <w:rsid w:val="002433E8"/>
    <w:rsid w:val="00286BD9"/>
    <w:rsid w:val="002A40B0"/>
    <w:rsid w:val="002B620F"/>
    <w:rsid w:val="002C1D08"/>
    <w:rsid w:val="002C26ED"/>
    <w:rsid w:val="002D0303"/>
    <w:rsid w:val="002D0FD2"/>
    <w:rsid w:val="002F652C"/>
    <w:rsid w:val="00301D6D"/>
    <w:rsid w:val="00325CD4"/>
    <w:rsid w:val="00353C71"/>
    <w:rsid w:val="00365A02"/>
    <w:rsid w:val="003862AE"/>
    <w:rsid w:val="003A5383"/>
    <w:rsid w:val="003C353A"/>
    <w:rsid w:val="003C44F5"/>
    <w:rsid w:val="003D705A"/>
    <w:rsid w:val="004317CD"/>
    <w:rsid w:val="00437354"/>
    <w:rsid w:val="00440FDA"/>
    <w:rsid w:val="004657F5"/>
    <w:rsid w:val="004B6826"/>
    <w:rsid w:val="004C23F8"/>
    <w:rsid w:val="004C6EB0"/>
    <w:rsid w:val="00515A7C"/>
    <w:rsid w:val="00533928"/>
    <w:rsid w:val="00542ABF"/>
    <w:rsid w:val="005545CF"/>
    <w:rsid w:val="00567BE6"/>
    <w:rsid w:val="00571127"/>
    <w:rsid w:val="005775E7"/>
    <w:rsid w:val="005822CF"/>
    <w:rsid w:val="00595BB2"/>
    <w:rsid w:val="005B37CE"/>
    <w:rsid w:val="005C50DD"/>
    <w:rsid w:val="005D4789"/>
    <w:rsid w:val="005D6F80"/>
    <w:rsid w:val="005E3F5F"/>
    <w:rsid w:val="005F4676"/>
    <w:rsid w:val="00605D68"/>
    <w:rsid w:val="006142AB"/>
    <w:rsid w:val="00621E2D"/>
    <w:rsid w:val="006265DA"/>
    <w:rsid w:val="00637180"/>
    <w:rsid w:val="00664A82"/>
    <w:rsid w:val="00672996"/>
    <w:rsid w:val="00677A28"/>
    <w:rsid w:val="00680281"/>
    <w:rsid w:val="0068398C"/>
    <w:rsid w:val="006B0947"/>
    <w:rsid w:val="00713EED"/>
    <w:rsid w:val="00716AC3"/>
    <w:rsid w:val="00775CF8"/>
    <w:rsid w:val="007853AA"/>
    <w:rsid w:val="00795163"/>
    <w:rsid w:val="007953D7"/>
    <w:rsid w:val="007B788D"/>
    <w:rsid w:val="007C40FD"/>
    <w:rsid w:val="007D58DE"/>
    <w:rsid w:val="00806E92"/>
    <w:rsid w:val="008170F0"/>
    <w:rsid w:val="00831C2E"/>
    <w:rsid w:val="008334A5"/>
    <w:rsid w:val="008515AD"/>
    <w:rsid w:val="00865608"/>
    <w:rsid w:val="00880EEA"/>
    <w:rsid w:val="00893A4A"/>
    <w:rsid w:val="00895640"/>
    <w:rsid w:val="008B6CD9"/>
    <w:rsid w:val="008B7F7F"/>
    <w:rsid w:val="008E5DF2"/>
    <w:rsid w:val="00906E4F"/>
    <w:rsid w:val="009131CC"/>
    <w:rsid w:val="00917950"/>
    <w:rsid w:val="00922F6F"/>
    <w:rsid w:val="00925BD2"/>
    <w:rsid w:val="00944C3D"/>
    <w:rsid w:val="009543CB"/>
    <w:rsid w:val="0098436C"/>
    <w:rsid w:val="009B1A7B"/>
    <w:rsid w:val="009B2229"/>
    <w:rsid w:val="009F19E7"/>
    <w:rsid w:val="00A030B4"/>
    <w:rsid w:val="00A20B11"/>
    <w:rsid w:val="00A23348"/>
    <w:rsid w:val="00A27B82"/>
    <w:rsid w:val="00A40C22"/>
    <w:rsid w:val="00A63623"/>
    <w:rsid w:val="00A72751"/>
    <w:rsid w:val="00A87A44"/>
    <w:rsid w:val="00AB06FD"/>
    <w:rsid w:val="00AE50C2"/>
    <w:rsid w:val="00B12CD1"/>
    <w:rsid w:val="00BA6B90"/>
    <w:rsid w:val="00BB29D8"/>
    <w:rsid w:val="00BB5B5D"/>
    <w:rsid w:val="00BC49AE"/>
    <w:rsid w:val="00BC6363"/>
    <w:rsid w:val="00BE6416"/>
    <w:rsid w:val="00BF27D6"/>
    <w:rsid w:val="00C00EF8"/>
    <w:rsid w:val="00C05EB5"/>
    <w:rsid w:val="00C07AB3"/>
    <w:rsid w:val="00C5085C"/>
    <w:rsid w:val="00C607BD"/>
    <w:rsid w:val="00C7471F"/>
    <w:rsid w:val="00CA5CB5"/>
    <w:rsid w:val="00CB2E93"/>
    <w:rsid w:val="00CB65FA"/>
    <w:rsid w:val="00CD3596"/>
    <w:rsid w:val="00CF4380"/>
    <w:rsid w:val="00D20E06"/>
    <w:rsid w:val="00D21838"/>
    <w:rsid w:val="00D74648"/>
    <w:rsid w:val="00D96C53"/>
    <w:rsid w:val="00DA4A3E"/>
    <w:rsid w:val="00DE29A7"/>
    <w:rsid w:val="00DF6D99"/>
    <w:rsid w:val="00E0253A"/>
    <w:rsid w:val="00E7639F"/>
    <w:rsid w:val="00E82FEE"/>
    <w:rsid w:val="00EA7B00"/>
    <w:rsid w:val="00EB136C"/>
    <w:rsid w:val="00EB145A"/>
    <w:rsid w:val="00EB1AB4"/>
    <w:rsid w:val="00EB6A00"/>
    <w:rsid w:val="00EC2A49"/>
    <w:rsid w:val="00EC46EB"/>
    <w:rsid w:val="00ED5806"/>
    <w:rsid w:val="00ED7309"/>
    <w:rsid w:val="00F03F9B"/>
    <w:rsid w:val="00F46D94"/>
    <w:rsid w:val="00F52B95"/>
    <w:rsid w:val="00F545C2"/>
    <w:rsid w:val="00F775F7"/>
    <w:rsid w:val="00F9514A"/>
    <w:rsid w:val="00F96EBD"/>
    <w:rsid w:val="00FB46B1"/>
    <w:rsid w:val="00FD008C"/>
    <w:rsid w:val="00FE0083"/>
    <w:rsid w:val="00FE2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7C25"/>
  <w15:docId w15:val="{16837A88-D625-4633-832A-4E972931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E7"/>
    <w:pPr>
      <w:spacing w:before="180" w:after="0" w:line="240" w:lineRule="auto"/>
    </w:pPr>
    <w:rPr>
      <w:rFonts w:ascii="Calibri" w:hAnsi="Calibri"/>
      <w:sz w:val="21"/>
    </w:rPr>
  </w:style>
  <w:style w:type="paragraph" w:styleId="Titre1">
    <w:name w:val="heading 1"/>
    <w:basedOn w:val="Normal"/>
    <w:next w:val="Normal"/>
    <w:link w:val="Titre1Car"/>
    <w:qFormat/>
    <w:rsid w:val="00571127"/>
    <w:pPr>
      <w:outlineLvl w:val="0"/>
    </w:pPr>
    <w:rPr>
      <w:b/>
      <w:color w:val="2F5F54"/>
      <w:sz w:val="30"/>
      <w:szCs w:val="30"/>
    </w:rPr>
  </w:style>
  <w:style w:type="paragraph" w:styleId="Titre2">
    <w:name w:val="heading 2"/>
    <w:basedOn w:val="Normal"/>
    <w:next w:val="Normal"/>
    <w:link w:val="Titre2Car"/>
    <w:qFormat/>
    <w:rsid w:val="005775E7"/>
    <w:pPr>
      <w:spacing w:before="0"/>
      <w:outlineLvl w:val="1"/>
    </w:pPr>
    <w:rPr>
      <w:b/>
      <w:color w:val="2F5F54"/>
      <w:sz w:val="24"/>
      <w:szCs w:val="24"/>
    </w:rPr>
  </w:style>
  <w:style w:type="paragraph" w:styleId="Titre4">
    <w:name w:val="heading 4"/>
    <w:basedOn w:val="Normal"/>
    <w:next w:val="Normal"/>
    <w:link w:val="Titre4Car"/>
    <w:uiPriority w:val="9"/>
    <w:unhideWhenUsed/>
    <w:qFormat/>
    <w:rsid w:val="005D6F80"/>
    <w:pPr>
      <w:keepNext/>
      <w:keepLines/>
      <w:spacing w:line="228" w:lineRule="auto"/>
      <w:jc w:val="both"/>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05EB5"/>
    <w:pPr>
      <w:keepNext/>
      <w:keepLines/>
      <w:spacing w:line="228" w:lineRule="auto"/>
      <w:jc w:val="center"/>
      <w:outlineLvl w:val="4"/>
    </w:pPr>
    <w:rPr>
      <w:rFonts w:eastAsiaTheme="majorEastAsia" w:cstheme="majorBidi"/>
      <w:b/>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D6F80"/>
    <w:rPr>
      <w:rFonts w:asciiTheme="majorHAnsi" w:eastAsiaTheme="majorEastAsia" w:hAnsiTheme="majorHAnsi" w:cstheme="majorBidi"/>
      <w:b/>
      <w:bCs/>
      <w:i/>
      <w:iCs/>
      <w:color w:val="4F81BD" w:themeColor="accent1"/>
    </w:rPr>
  </w:style>
  <w:style w:type="table" w:customStyle="1" w:styleId="FeBeD">
    <w:name w:val="FeBeD"/>
    <w:basedOn w:val="TableauNormal"/>
    <w:uiPriority w:val="99"/>
    <w:rsid w:val="00A27B82"/>
    <w:pPr>
      <w:spacing w:after="0" w:line="240" w:lineRule="auto"/>
    </w:pPr>
    <w:rPr>
      <w:rFonts w:ascii="Calibri" w:eastAsia="Times New Roman" w:hAnsi="Calibri" w:cs="Times New Roman"/>
      <w:szCs w:val="20"/>
      <w:lang w:eastAsia="fr-FR"/>
    </w:rPr>
    <w:tblPr/>
    <w:tcPr>
      <w:shd w:val="clear" w:color="auto" w:fill="30465D"/>
    </w:tcPr>
  </w:style>
  <w:style w:type="table" w:styleId="Grilledetableau8">
    <w:name w:val="Table Grid 8"/>
    <w:basedOn w:val="TableauNormal"/>
    <w:rsid w:val="00831C2E"/>
    <w:pPr>
      <w:widowControl w:val="0"/>
      <w:tabs>
        <w:tab w:val="left" w:pos="284"/>
      </w:tabs>
      <w:spacing w:after="0" w:line="228" w:lineRule="auto"/>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re5Car">
    <w:name w:val="Titre 5 Car"/>
    <w:basedOn w:val="Policepardfaut"/>
    <w:link w:val="Titre5"/>
    <w:uiPriority w:val="9"/>
    <w:rsid w:val="00C05EB5"/>
    <w:rPr>
      <w:rFonts w:ascii="Calibri" w:eastAsiaTheme="majorEastAsia" w:hAnsi="Calibri" w:cstheme="majorBidi"/>
      <w:b/>
      <w:color w:val="000000" w:themeColor="text1"/>
      <w:u w:val="single"/>
    </w:rPr>
  </w:style>
  <w:style w:type="paragraph" w:styleId="Sous-titre">
    <w:name w:val="Subtitle"/>
    <w:basedOn w:val="Normal"/>
    <w:next w:val="Normal"/>
    <w:link w:val="Sous-titreCar"/>
    <w:qFormat/>
    <w:rsid w:val="00ED5806"/>
    <w:pPr>
      <w:widowControl w:val="0"/>
      <w:numPr>
        <w:ilvl w:val="1"/>
      </w:numPr>
      <w:tabs>
        <w:tab w:val="left" w:pos="357"/>
      </w:tabs>
      <w:spacing w:line="228" w:lineRule="auto"/>
      <w:jc w:val="both"/>
    </w:pPr>
    <w:rPr>
      <w:rFonts w:eastAsiaTheme="majorEastAsia" w:cstheme="majorBidi"/>
      <w:b/>
      <w:i/>
      <w:iCs/>
      <w:color w:val="000099"/>
      <w:spacing w:val="15"/>
      <w:sz w:val="24"/>
      <w:szCs w:val="24"/>
      <w:lang w:eastAsia="nl-NL"/>
    </w:rPr>
  </w:style>
  <w:style w:type="character" w:customStyle="1" w:styleId="Sous-titreCar">
    <w:name w:val="Sous-titre Car"/>
    <w:basedOn w:val="Policepardfaut"/>
    <w:link w:val="Sous-titre"/>
    <w:rsid w:val="00ED5806"/>
    <w:rPr>
      <w:rFonts w:ascii="Calibri" w:eastAsiaTheme="majorEastAsia" w:hAnsi="Calibri" w:cstheme="majorBidi"/>
      <w:b/>
      <w:i/>
      <w:iCs/>
      <w:color w:val="000099"/>
      <w:spacing w:val="15"/>
      <w:sz w:val="24"/>
      <w:szCs w:val="24"/>
      <w:lang w:eastAsia="nl-NL"/>
    </w:rPr>
  </w:style>
  <w:style w:type="character" w:customStyle="1" w:styleId="Titre2Car">
    <w:name w:val="Titre 2 Car"/>
    <w:basedOn w:val="Policepardfaut"/>
    <w:link w:val="Titre2"/>
    <w:rsid w:val="005775E7"/>
    <w:rPr>
      <w:rFonts w:ascii="Calibri" w:hAnsi="Calibri"/>
      <w:b/>
      <w:color w:val="2F5F54"/>
      <w:sz w:val="24"/>
      <w:szCs w:val="24"/>
    </w:rPr>
  </w:style>
  <w:style w:type="character" w:customStyle="1" w:styleId="Titre1Car">
    <w:name w:val="Titre 1 Car"/>
    <w:basedOn w:val="Policepardfaut"/>
    <w:link w:val="Titre1"/>
    <w:rsid w:val="00571127"/>
    <w:rPr>
      <w:rFonts w:ascii="Calibri" w:hAnsi="Calibri"/>
      <w:b/>
      <w:color w:val="2F5F54"/>
      <w:sz w:val="30"/>
      <w:szCs w:val="30"/>
    </w:rPr>
  </w:style>
  <w:style w:type="character" w:styleId="lev">
    <w:name w:val="Strong"/>
    <w:basedOn w:val="Policepardfaut"/>
    <w:uiPriority w:val="22"/>
    <w:qFormat/>
    <w:rsid w:val="00571127"/>
    <w:rPr>
      <w:b/>
      <w:bCs/>
    </w:rPr>
  </w:style>
  <w:style w:type="table" w:styleId="Grilledutableau">
    <w:name w:val="Table Grid"/>
    <w:basedOn w:val="TableauNormal"/>
    <w:uiPriority w:val="59"/>
    <w:rsid w:val="0057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3585"/>
    <w:rPr>
      <w:color w:val="0000FF" w:themeColor="hyperlink"/>
      <w:u w:val="single"/>
    </w:rPr>
  </w:style>
  <w:style w:type="paragraph" w:styleId="Sansinterligne">
    <w:name w:val="No Spacing"/>
    <w:uiPriority w:val="1"/>
    <w:qFormat/>
    <w:rsid w:val="005775E7"/>
    <w:pPr>
      <w:spacing w:after="0" w:line="240" w:lineRule="auto"/>
    </w:pPr>
    <w:rPr>
      <w:rFonts w:ascii="Calibri" w:hAnsi="Calibri"/>
      <w:sz w:val="21"/>
    </w:rPr>
  </w:style>
  <w:style w:type="paragraph" w:styleId="Textedebulles">
    <w:name w:val="Balloon Text"/>
    <w:basedOn w:val="Normal"/>
    <w:link w:val="TextedebullesCar"/>
    <w:uiPriority w:val="99"/>
    <w:semiHidden/>
    <w:unhideWhenUsed/>
    <w:rsid w:val="005545C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5CF"/>
    <w:rPr>
      <w:rFonts w:ascii="Tahoma" w:hAnsi="Tahoma" w:cs="Tahoma"/>
      <w:sz w:val="16"/>
      <w:szCs w:val="16"/>
    </w:rPr>
  </w:style>
  <w:style w:type="paragraph" w:styleId="Textebrut">
    <w:name w:val="Plain Text"/>
    <w:basedOn w:val="Normal"/>
    <w:link w:val="TextebrutCar"/>
    <w:uiPriority w:val="99"/>
    <w:unhideWhenUsed/>
    <w:rsid w:val="0005335B"/>
    <w:pPr>
      <w:spacing w:before="0"/>
    </w:pPr>
    <w:rPr>
      <w:rFonts w:cs="Consolas"/>
      <w:sz w:val="22"/>
      <w:szCs w:val="21"/>
      <w:lang w:val="nl-BE"/>
    </w:rPr>
  </w:style>
  <w:style w:type="character" w:customStyle="1" w:styleId="TextebrutCar">
    <w:name w:val="Texte brut Car"/>
    <w:basedOn w:val="Policepardfaut"/>
    <w:link w:val="Textebrut"/>
    <w:uiPriority w:val="99"/>
    <w:rsid w:val="0005335B"/>
    <w:rPr>
      <w:rFonts w:ascii="Calibri" w:hAnsi="Calibri" w:cs="Consolas"/>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1541">
      <w:bodyDiv w:val="1"/>
      <w:marLeft w:val="0"/>
      <w:marRight w:val="0"/>
      <w:marTop w:val="0"/>
      <w:marBottom w:val="0"/>
      <w:divBdr>
        <w:top w:val="none" w:sz="0" w:space="0" w:color="auto"/>
        <w:left w:val="none" w:sz="0" w:space="0" w:color="auto"/>
        <w:bottom w:val="none" w:sz="0" w:space="0" w:color="auto"/>
        <w:right w:val="none" w:sz="0" w:space="0" w:color="auto"/>
      </w:divBdr>
    </w:div>
    <w:div w:id="94792987">
      <w:bodyDiv w:val="1"/>
      <w:marLeft w:val="0"/>
      <w:marRight w:val="0"/>
      <w:marTop w:val="0"/>
      <w:marBottom w:val="0"/>
      <w:divBdr>
        <w:top w:val="none" w:sz="0" w:space="0" w:color="auto"/>
        <w:left w:val="none" w:sz="0" w:space="0" w:color="auto"/>
        <w:bottom w:val="none" w:sz="0" w:space="0" w:color="auto"/>
        <w:right w:val="none" w:sz="0" w:space="0" w:color="auto"/>
      </w:divBdr>
    </w:div>
    <w:div w:id="279184848">
      <w:bodyDiv w:val="1"/>
      <w:marLeft w:val="0"/>
      <w:marRight w:val="0"/>
      <w:marTop w:val="0"/>
      <w:marBottom w:val="0"/>
      <w:divBdr>
        <w:top w:val="none" w:sz="0" w:space="0" w:color="auto"/>
        <w:left w:val="none" w:sz="0" w:space="0" w:color="auto"/>
        <w:bottom w:val="none" w:sz="0" w:space="0" w:color="auto"/>
        <w:right w:val="none" w:sz="0" w:space="0" w:color="auto"/>
      </w:divBdr>
    </w:div>
    <w:div w:id="396127671">
      <w:bodyDiv w:val="1"/>
      <w:marLeft w:val="0"/>
      <w:marRight w:val="0"/>
      <w:marTop w:val="0"/>
      <w:marBottom w:val="0"/>
      <w:divBdr>
        <w:top w:val="none" w:sz="0" w:space="0" w:color="auto"/>
        <w:left w:val="none" w:sz="0" w:space="0" w:color="auto"/>
        <w:bottom w:val="none" w:sz="0" w:space="0" w:color="auto"/>
        <w:right w:val="none" w:sz="0" w:space="0" w:color="auto"/>
      </w:divBdr>
    </w:div>
    <w:div w:id="397753757">
      <w:bodyDiv w:val="1"/>
      <w:marLeft w:val="0"/>
      <w:marRight w:val="0"/>
      <w:marTop w:val="0"/>
      <w:marBottom w:val="0"/>
      <w:divBdr>
        <w:top w:val="none" w:sz="0" w:space="0" w:color="auto"/>
        <w:left w:val="none" w:sz="0" w:space="0" w:color="auto"/>
        <w:bottom w:val="none" w:sz="0" w:space="0" w:color="auto"/>
        <w:right w:val="none" w:sz="0" w:space="0" w:color="auto"/>
      </w:divBdr>
    </w:div>
    <w:div w:id="443548366">
      <w:bodyDiv w:val="1"/>
      <w:marLeft w:val="0"/>
      <w:marRight w:val="0"/>
      <w:marTop w:val="0"/>
      <w:marBottom w:val="0"/>
      <w:divBdr>
        <w:top w:val="none" w:sz="0" w:space="0" w:color="auto"/>
        <w:left w:val="none" w:sz="0" w:space="0" w:color="auto"/>
        <w:bottom w:val="none" w:sz="0" w:space="0" w:color="auto"/>
        <w:right w:val="none" w:sz="0" w:space="0" w:color="auto"/>
      </w:divBdr>
    </w:div>
    <w:div w:id="881790026">
      <w:bodyDiv w:val="1"/>
      <w:marLeft w:val="0"/>
      <w:marRight w:val="0"/>
      <w:marTop w:val="0"/>
      <w:marBottom w:val="0"/>
      <w:divBdr>
        <w:top w:val="none" w:sz="0" w:space="0" w:color="auto"/>
        <w:left w:val="none" w:sz="0" w:space="0" w:color="auto"/>
        <w:bottom w:val="none" w:sz="0" w:space="0" w:color="auto"/>
        <w:right w:val="none" w:sz="0" w:space="0" w:color="auto"/>
      </w:divBdr>
    </w:div>
    <w:div w:id="1306397749">
      <w:bodyDiv w:val="1"/>
      <w:marLeft w:val="0"/>
      <w:marRight w:val="0"/>
      <w:marTop w:val="0"/>
      <w:marBottom w:val="0"/>
      <w:divBdr>
        <w:top w:val="none" w:sz="0" w:space="0" w:color="auto"/>
        <w:left w:val="none" w:sz="0" w:space="0" w:color="auto"/>
        <w:bottom w:val="none" w:sz="0" w:space="0" w:color="auto"/>
        <w:right w:val="none" w:sz="0" w:space="0" w:color="auto"/>
      </w:divBdr>
    </w:div>
    <w:div w:id="1884054743">
      <w:bodyDiv w:val="1"/>
      <w:marLeft w:val="0"/>
      <w:marRight w:val="0"/>
      <w:marTop w:val="0"/>
      <w:marBottom w:val="0"/>
      <w:divBdr>
        <w:top w:val="none" w:sz="0" w:space="0" w:color="auto"/>
        <w:left w:val="none" w:sz="0" w:space="0" w:color="auto"/>
        <w:bottom w:val="none" w:sz="0" w:space="0" w:color="auto"/>
        <w:right w:val="none" w:sz="0" w:space="0" w:color="auto"/>
      </w:divBdr>
    </w:div>
    <w:div w:id="20264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uy@febed.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les\Dropbox%20(Febed)\Febed\FEBED\CelCom\Communiqu&#233;s\Persberich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9AED54A182B4DAC31415BBC8279C3" ma:contentTypeVersion="8" ma:contentTypeDescription="Een nieuw document maken." ma:contentTypeScope="" ma:versionID="c449a8098b5ce44b1fed86699bde3674">
  <xsd:schema xmlns:xsd="http://www.w3.org/2001/XMLSchema" xmlns:xs="http://www.w3.org/2001/XMLSchema" xmlns:p="http://schemas.microsoft.com/office/2006/metadata/properties" xmlns:ns3="f3b3b1c2-339b-4b54-bb21-67c6c22af858" targetNamespace="http://schemas.microsoft.com/office/2006/metadata/properties" ma:root="true" ma:fieldsID="294217e324fd0164bfe4fb502e11f921" ns3:_="">
    <xsd:import namespace="f3b3b1c2-339b-4b54-bb21-67c6c22af8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b1c2-339b-4b54-bb21-67c6c22a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21A48-FE94-480E-9544-823395EE7148}">
  <ds:schemaRefs>
    <ds:schemaRef ds:uri="http://schemas.microsoft.com/sharepoint/v3/contenttype/forms"/>
  </ds:schemaRefs>
</ds:datastoreItem>
</file>

<file path=customXml/itemProps2.xml><?xml version="1.0" encoding="utf-8"?>
<ds:datastoreItem xmlns:ds="http://schemas.openxmlformats.org/officeDocument/2006/customXml" ds:itemID="{0FBCF8C7-F364-4810-9507-79B7534A4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EECDA-AFD3-4E26-BDA8-341995948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b1c2-339b-4b54-bb21-67c6c22af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Persbericht.dotx</Template>
  <TotalTime>125</TotalTime>
  <Pages>1</Pages>
  <Words>899</Words>
  <Characters>4946</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Normand</dc:creator>
  <cp:keywords/>
  <dc:description/>
  <cp:lastModifiedBy>Françoise Normand</cp:lastModifiedBy>
  <cp:revision>2</cp:revision>
  <cp:lastPrinted>2019-03-15T17:09:00Z</cp:lastPrinted>
  <dcterms:created xsi:type="dcterms:W3CDTF">2020-05-28T09:21:00Z</dcterms:created>
  <dcterms:modified xsi:type="dcterms:W3CDTF">2020-05-28T12:46:00Z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0x01010043E9AED54A182B4DAC31415BBC8279C3</vt:lpwstr>
  </property>
</Properties>
</file>